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8664" w:leader="none"/>
        </w:tabs>
        <w:spacing w:lineRule="exact" w:line="367" w:before="70" w:after="0"/>
        <w:ind w:left="126" w:right="0" w:hanging="0"/>
        <w:jc w:val="left"/>
        <w:rPr>
          <w:rFonts w:ascii="Times New Roman" w:hAnsi="Times New Roman"/>
          <w:b/>
          <w:b/>
          <w:sz w:val="32"/>
        </w:rPr>
      </w:pPr>
      <w:r>
        <w:rPr>
          <w:rFonts w:ascii="Times New Roman" w:hAnsi="Times New Roman"/>
          <w:b/>
          <w:sz w:val="32"/>
        </w:rPr>
        <w:t>Lengua castellana</w:t>
      </w:r>
      <w:r>
        <w:rPr>
          <w:rFonts w:ascii="Times New Roman" w:hAnsi="Times New Roman"/>
          <w:b/>
          <w:spacing w:val="-3"/>
          <w:sz w:val="32"/>
        </w:rPr>
        <w:t xml:space="preserve"> </w:t>
      </w:r>
      <w:r>
        <w:rPr>
          <w:rFonts w:ascii="Times New Roman" w:hAnsi="Times New Roman"/>
          <w:b/>
          <w:sz w:val="32"/>
        </w:rPr>
        <w:t>y</w:t>
      </w:r>
      <w:r>
        <w:rPr>
          <w:rFonts w:ascii="Times New Roman" w:hAnsi="Times New Roman"/>
          <w:b/>
          <w:spacing w:val="-3"/>
          <w:sz w:val="32"/>
        </w:rPr>
        <w:t xml:space="preserve"> </w:t>
      </w:r>
      <w:r>
        <w:rPr>
          <w:rFonts w:ascii="Times New Roman" w:hAnsi="Times New Roman"/>
          <w:b/>
          <w:sz w:val="32"/>
        </w:rPr>
        <w:t>literatura</w:t>
        <w:tab/>
        <w:t>3º</w:t>
      </w:r>
      <w:r>
        <w:rPr>
          <w:rFonts w:ascii="Times New Roman" w:hAnsi="Times New Roman"/>
          <w:b/>
          <w:spacing w:val="-3"/>
          <w:sz w:val="32"/>
        </w:rPr>
        <w:t xml:space="preserve"> </w:t>
      </w:r>
      <w:r>
        <w:rPr>
          <w:rFonts w:ascii="Times New Roman" w:hAnsi="Times New Roman"/>
          <w:b/>
          <w:sz w:val="32"/>
        </w:rPr>
        <w:t>ESO</w:t>
      </w:r>
    </w:p>
    <w:p>
      <w:pPr>
        <w:pStyle w:val="Normal"/>
        <w:tabs>
          <w:tab w:val="clear" w:pos="720"/>
          <w:tab w:val="left" w:pos="7730" w:leader="none"/>
        </w:tabs>
        <w:spacing w:lineRule="exact" w:line="321" w:before="0" w:after="19"/>
        <w:ind w:left="126" w:right="0" w:hanging="0"/>
        <w:jc w:val="left"/>
        <w:rPr>
          <w:rFonts w:ascii="Times New Roman" w:hAnsi="Times New Roman"/>
          <w:sz w:val="28"/>
        </w:rPr>
      </w:pPr>
      <w:r>
        <w:rPr>
          <w:rFonts w:ascii="Times New Roman" w:hAnsi="Times New Roman"/>
          <w:sz w:val="28"/>
        </w:rPr>
        <w:t>Profesor:</w:t>
      </w:r>
      <w:r>
        <w:rPr>
          <w:rFonts w:ascii="Times New Roman" w:hAnsi="Times New Roman"/>
          <w:spacing w:val="-2"/>
          <w:sz w:val="28"/>
        </w:rPr>
        <w:t xml:space="preserve"> </w:t>
      </w:r>
      <w:r>
        <w:rPr>
          <w:rFonts w:ascii="Times New Roman" w:hAnsi="Times New Roman"/>
          <w:sz w:val="28"/>
        </w:rPr>
        <w:t>Ángel</w:t>
      </w:r>
      <w:r>
        <w:rPr>
          <w:rFonts w:ascii="Times New Roman" w:hAnsi="Times New Roman"/>
          <w:spacing w:val="-1"/>
          <w:sz w:val="28"/>
        </w:rPr>
        <w:t xml:space="preserve"> </w:t>
      </w:r>
      <w:r>
        <w:rPr>
          <w:rFonts w:ascii="Times New Roman" w:hAnsi="Times New Roman"/>
          <w:sz w:val="28"/>
        </w:rPr>
        <w:t xml:space="preserve">RICO </w:t>
      </w:r>
      <w:r>
        <w:rPr>
          <w:rFonts w:ascii="Times New Roman" w:hAnsi="Times New Roman"/>
          <w:sz w:val="28"/>
        </w:rPr>
        <w:t>y ALBA GARRIGA</w:t>
      </w:r>
      <w:r>
        <w:rPr>
          <w:rFonts w:ascii="Times New Roman" w:hAnsi="Times New Roman"/>
          <w:sz w:val="28"/>
        </w:rPr>
        <w:tab/>
        <w:t>Curso</w:t>
      </w:r>
      <w:r>
        <w:rPr>
          <w:rFonts w:ascii="Times New Roman" w:hAnsi="Times New Roman"/>
          <w:spacing w:val="-11"/>
          <w:sz w:val="28"/>
        </w:rPr>
        <w:t xml:space="preserve"> </w:t>
      </w:r>
      <w:r>
        <w:rPr>
          <w:rFonts w:ascii="Times New Roman" w:hAnsi="Times New Roman"/>
          <w:sz w:val="28"/>
        </w:rPr>
        <w:t>20</w:t>
      </w:r>
      <w:r>
        <w:rPr>
          <w:rFonts w:ascii="Times New Roman" w:hAnsi="Times New Roman"/>
          <w:sz w:val="28"/>
        </w:rPr>
        <w:t>22</w:t>
      </w:r>
      <w:r>
        <w:rPr>
          <w:rFonts w:ascii="Times New Roman" w:hAnsi="Times New Roman"/>
          <w:sz w:val="28"/>
        </w:rPr>
        <w:t>/20</w:t>
      </w:r>
      <w:r>
        <w:rPr>
          <w:rFonts w:ascii="Times New Roman" w:hAnsi="Times New Roman"/>
          <w:sz w:val="28"/>
        </w:rPr>
        <w:t>23</w:t>
      </w:r>
    </w:p>
    <w:p>
      <w:pPr>
        <w:pStyle w:val="Cosdeltext"/>
        <w:spacing w:lineRule="exact" w:line="20"/>
        <w:ind w:left="-53" w:right="0" w:hanging="0"/>
        <w:rPr>
          <w:rFonts w:ascii="Times New Roman" w:hAnsi="Times New Roman"/>
          <w:sz w:val="2"/>
        </w:rPr>
      </w:pPr>
      <w:r>
        <w:rPr/>
        <mc:AlternateContent>
          <mc:Choice Requires="wpg">
            <w:drawing>
              <wp:inline distT="0" distB="0" distL="114300" distR="114300">
                <wp:extent cx="6155690" cy="13335"/>
                <wp:effectExtent l="0" t="0" r="0" b="0"/>
                <wp:docPr id="1" name=""/>
                <a:graphic xmlns:a="http://schemas.openxmlformats.org/drawingml/2006/main">
                  <a:graphicData uri="http://schemas.microsoft.com/office/word/2010/wordprocessingGroup">
                    <wpg:wgp>
                      <wpg:cNvGrpSpPr/>
                      <wpg:grpSpPr>
                        <a:xfrm>
                          <a:off x="0" y="0"/>
                          <a:ext cx="6154920" cy="12600"/>
                        </a:xfrm>
                      </wpg:grpSpPr>
                      <wps:wsp>
                        <wps:cNvSpPr/>
                        <wps:spPr>
                          <a:xfrm>
                            <a:off x="0" y="6480"/>
                            <a:ext cx="3813840" cy="0"/>
                          </a:xfrm>
                          <a:prstGeom prst="line">
                            <a:avLst/>
                          </a:prstGeom>
                          <a:ln w="12240">
                            <a:solidFill>
                              <a:srgbClr val="000009"/>
                            </a:solidFill>
                            <a:round/>
                          </a:ln>
                        </wps:spPr>
                        <wps:style>
                          <a:lnRef idx="0"/>
                          <a:fillRef idx="0"/>
                          <a:effectRef idx="0"/>
                          <a:fontRef idx="minor"/>
                        </wps:style>
                        <wps:bodyPr/>
                      </wps:wsp>
                      <wps:wsp>
                        <wps:cNvSpPr/>
                        <wps:nvSpPr>
                          <wps:cNvPr id="0" name="Rectangle 1"/>
                          <wps:cNvSpPr/>
                        </wps:nvSpPr>
                        <wps:spPr>
                          <a:xfrm>
                            <a:off x="3804120" y="0"/>
                            <a:ext cx="12600" cy="12600"/>
                          </a:xfrm>
                          <a:prstGeom prst="rect">
                            <a:avLst/>
                          </a:prstGeom>
                          <a:solidFill>
                            <a:srgbClr val="000009"/>
                          </a:solidFill>
                          <a:ln w="0">
                            <a:noFill/>
                          </a:ln>
                        </wps:spPr>
                        <wps:bodyPr/>
                      </wps:wsp>
                      <wps:wsp>
                        <wps:cNvSpPr/>
                        <wps:spPr>
                          <a:xfrm>
                            <a:off x="3817080" y="6480"/>
                            <a:ext cx="2338200" cy="0"/>
                          </a:xfrm>
                          <a:prstGeom prst="line">
                            <a:avLst/>
                          </a:prstGeom>
                          <a:ln w="12240">
                            <a:solidFill>
                              <a:srgbClr val="000009"/>
                            </a:solidFill>
                            <a:round/>
                          </a:ln>
                        </wps:spPr>
                        <wps:style>
                          <a:lnRef idx="0"/>
                          <a:fillRef idx="0"/>
                          <a:effectRef idx="0"/>
                          <a:fontRef idx="minor"/>
                        </wps:style>
                        <wps:bodyPr/>
                      </wps:wsp>
                    </wpg:wgp>
                  </a:graphicData>
                </a:graphic>
              </wp:inline>
            </w:drawing>
          </mc:Choice>
          <mc:Fallback>
            <w:pict>
              <v:group id="shape_0" style="position:absolute;margin-left:0pt;margin-top:-1.05pt;width:484.6pt;height:1pt" coordorigin="0,-21" coordsize="9692,20">
                <v:line id="shape_0" from="0,-11" to="6005,-11" stroked="t" style="position:absolute;mso-position-vertical:top">
                  <v:stroke color="#000009" weight="12240" joinstyle="round" endcap="flat"/>
                  <v:fill o:detectmouseclick="t" on="false"/>
                  <w10:wrap type="none"/>
                </v:line>
                <v:rect id="shape_0" fillcolor="#000009" stroked="f" style="position:absolute;left:5991;top:-21;width:19;height:19;mso-wrap-style:none;v-text-anchor:middle;mso-position-vertical:top">
                  <v:fill o:detectmouseclick="t" type="solid" color2="#fffff6"/>
                  <v:stroke color="#3465a4" joinstyle="round" endcap="flat"/>
                </v:rect>
                <v:line id="shape_0" from="6011,-11" to="9692,-11" stroked="t" style="position:absolute;mso-position-vertical:top">
                  <v:stroke color="#000009" weight="12240" joinstyle="round" endcap="flat"/>
                  <v:fill o:detectmouseclick="t" on="false"/>
                </v:line>
              </v:group>
            </w:pict>
          </mc:Fallback>
        </mc:AlternateContent>
      </w:r>
    </w:p>
    <w:p>
      <w:pPr>
        <w:pStyle w:val="Cosdeltext"/>
        <w:spacing w:before="2" w:after="0"/>
        <w:rPr>
          <w:rFonts w:ascii="Times New Roman" w:hAnsi="Times New Roman"/>
          <w:sz w:val="19"/>
        </w:rPr>
      </w:pPr>
      <w:r>
        <w:rPr>
          <w:rFonts w:ascii="Times New Roman" w:hAnsi="Times New Roman"/>
          <w:sz w:val="19"/>
        </w:rPr>
      </w:r>
    </w:p>
    <w:p>
      <w:pPr>
        <w:pStyle w:val="Encapalament1"/>
        <w:spacing w:before="101" w:after="0"/>
        <w:rPr>
          <w:b w:val="false"/>
          <w:b w:val="false"/>
          <w:u w:val="none"/>
        </w:rPr>
      </w:pPr>
      <w:r>
        <w:rPr>
          <w:u w:val="thick"/>
        </w:rPr>
        <w:t>Recursos y materiales</w:t>
      </w:r>
      <w:r>
        <w:rPr>
          <w:b w:val="false"/>
          <w:u w:val="none"/>
        </w:rPr>
        <w:t>:</w:t>
      </w:r>
    </w:p>
    <w:p>
      <w:pPr>
        <w:pStyle w:val="ListParagraph"/>
        <w:numPr>
          <w:ilvl w:val="0"/>
          <w:numId w:val="1"/>
        </w:numPr>
        <w:tabs>
          <w:tab w:val="clear" w:pos="720"/>
          <w:tab w:val="left" w:pos="237" w:leader="none"/>
        </w:tabs>
        <w:spacing w:lineRule="exact" w:line="257" w:before="192" w:after="0"/>
        <w:ind w:left="236" w:right="0" w:hanging="111"/>
        <w:jc w:val="left"/>
        <w:rPr>
          <w:sz w:val="22"/>
        </w:rPr>
      </w:pPr>
      <w:r>
        <w:rPr>
          <w:sz w:val="22"/>
        </w:rPr>
        <w:t>Curso</w:t>
      </w:r>
      <w:r>
        <w:rPr>
          <w:spacing w:val="-1"/>
          <w:sz w:val="22"/>
        </w:rPr>
        <w:t xml:space="preserve"> </w:t>
      </w:r>
      <w:r>
        <w:rPr>
          <w:sz w:val="22"/>
        </w:rPr>
        <w:t xml:space="preserve">MOODLE </w:t>
      </w:r>
      <w:r>
        <w:rPr>
          <w:sz w:val="22"/>
        </w:rPr>
        <w:t>y CLASSROOM</w:t>
      </w:r>
    </w:p>
    <w:p>
      <w:pPr>
        <w:pStyle w:val="ListParagraph"/>
        <w:numPr>
          <w:ilvl w:val="0"/>
          <w:numId w:val="1"/>
        </w:numPr>
        <w:tabs>
          <w:tab w:val="clear" w:pos="720"/>
          <w:tab w:val="left" w:pos="237" w:leader="none"/>
        </w:tabs>
        <w:spacing w:lineRule="exact" w:line="257" w:before="0" w:after="0"/>
        <w:ind w:left="236" w:right="0" w:hanging="111"/>
        <w:jc w:val="left"/>
        <w:rPr>
          <w:sz w:val="22"/>
        </w:rPr>
      </w:pPr>
      <w:r>
        <w:rPr>
          <w:sz w:val="22"/>
        </w:rPr>
        <w:t xml:space="preserve">Libro de texto: </w:t>
      </w:r>
      <w:r>
        <w:rPr>
          <w:i/>
          <w:sz w:val="22"/>
        </w:rPr>
        <w:t>Vigía 3 - Lengua castellana y Literatura</w:t>
      </w:r>
      <w:r>
        <w:rPr>
          <w:sz w:val="22"/>
        </w:rPr>
        <w:t>, Ed.</w:t>
      </w:r>
      <w:r>
        <w:rPr>
          <w:spacing w:val="-26"/>
          <w:sz w:val="22"/>
        </w:rPr>
        <w:t xml:space="preserve"> </w:t>
      </w:r>
      <w:r>
        <w:rPr>
          <w:sz w:val="22"/>
        </w:rPr>
        <w:t>Teide</w:t>
      </w:r>
    </w:p>
    <w:p>
      <w:pPr>
        <w:pStyle w:val="ListParagraph"/>
        <w:numPr>
          <w:ilvl w:val="0"/>
          <w:numId w:val="1"/>
        </w:numPr>
        <w:tabs>
          <w:tab w:val="clear" w:pos="720"/>
          <w:tab w:val="left" w:pos="237" w:leader="none"/>
        </w:tabs>
        <w:spacing w:lineRule="auto" w:line="240" w:before="4" w:after="0"/>
        <w:ind w:left="236" w:right="0" w:hanging="111"/>
        <w:jc w:val="left"/>
        <w:rPr>
          <w:sz w:val="22"/>
        </w:rPr>
      </w:pPr>
      <w:r>
        <w:rPr>
          <w:sz w:val="22"/>
        </w:rPr>
        <w:t>Libreta y otros</w:t>
      </w:r>
      <w:r>
        <w:rPr>
          <w:spacing w:val="-6"/>
          <w:sz w:val="22"/>
        </w:rPr>
        <w:t xml:space="preserve"> </w:t>
      </w:r>
      <w:r>
        <w:rPr>
          <w:sz w:val="22"/>
        </w:rPr>
        <w:t>útiles.</w:t>
      </w:r>
    </w:p>
    <w:p>
      <w:pPr>
        <w:pStyle w:val="Cosdeltext"/>
        <w:spacing w:before="5" w:after="0"/>
        <w:rPr>
          <w:sz w:val="23"/>
        </w:rPr>
      </w:pPr>
      <w:r>
        <w:rPr>
          <w:sz w:val="23"/>
        </w:rPr>
      </w:r>
    </w:p>
    <w:p>
      <w:pPr>
        <w:pStyle w:val="Encapalament1"/>
        <w:rPr>
          <w:b w:val="false"/>
          <w:b w:val="false"/>
          <w:u w:val="none"/>
        </w:rPr>
      </w:pPr>
      <w:r>
        <w:rPr>
          <w:u w:val="thick"/>
        </w:rPr>
        <w:t>Lecturas obligatorias</w:t>
      </w:r>
      <w:r>
        <w:rPr>
          <w:b w:val="false"/>
          <w:u w:val="none"/>
        </w:rPr>
        <w:t>:</w:t>
      </w:r>
    </w:p>
    <w:p>
      <w:pPr>
        <w:pStyle w:val="ListParagraph"/>
        <w:numPr>
          <w:ilvl w:val="0"/>
          <w:numId w:val="1"/>
        </w:numPr>
        <w:tabs>
          <w:tab w:val="clear" w:pos="720"/>
          <w:tab w:val="left" w:pos="237" w:leader="none"/>
        </w:tabs>
        <w:spacing w:lineRule="auto" w:line="240" w:before="192" w:after="0"/>
        <w:ind w:left="236" w:right="0" w:hanging="111"/>
        <w:jc w:val="left"/>
        <w:rPr>
          <w:sz w:val="22"/>
        </w:rPr>
      </w:pPr>
      <w:r>
        <w:rPr>
          <w:sz w:val="22"/>
        </w:rPr>
        <w:t xml:space="preserve">1er trimestre: C. Mallorquí, </w:t>
      </w:r>
      <w:r>
        <w:rPr>
          <w:i/>
          <w:sz w:val="22"/>
        </w:rPr>
        <w:t>El último trabajo del señor Luna</w:t>
      </w:r>
      <w:r>
        <w:rPr>
          <w:sz w:val="22"/>
        </w:rPr>
        <w:t>, Ed.</w:t>
      </w:r>
      <w:r>
        <w:rPr>
          <w:spacing w:val="-18"/>
          <w:sz w:val="22"/>
        </w:rPr>
        <w:t xml:space="preserve"> </w:t>
      </w:r>
      <w:r>
        <w:rPr>
          <w:sz w:val="22"/>
        </w:rPr>
        <w:t>Edebé</w:t>
      </w:r>
    </w:p>
    <w:p>
      <w:pPr>
        <w:pStyle w:val="ListParagraph"/>
        <w:numPr>
          <w:ilvl w:val="0"/>
          <w:numId w:val="1"/>
        </w:numPr>
        <w:tabs>
          <w:tab w:val="clear" w:pos="720"/>
          <w:tab w:val="left" w:pos="237" w:leader="none"/>
        </w:tabs>
        <w:spacing w:lineRule="auto" w:line="240" w:before="1" w:after="0"/>
        <w:ind w:left="236" w:right="0" w:hanging="111"/>
        <w:jc w:val="left"/>
        <w:rPr>
          <w:sz w:val="22"/>
        </w:rPr>
      </w:pPr>
      <w:r>
        <w:rPr>
          <w:sz w:val="22"/>
        </w:rPr>
        <w:t xml:space="preserve">2º trimestre: Ovidio, </w:t>
      </w:r>
      <w:r>
        <w:rPr>
          <w:i/>
          <w:sz w:val="22"/>
        </w:rPr>
        <w:t>Metamorfosis</w:t>
      </w:r>
      <w:r>
        <w:rPr>
          <w:sz w:val="22"/>
        </w:rPr>
        <w:t>, Ed. Vicens Vives (Clásicos</w:t>
      </w:r>
      <w:r>
        <w:rPr>
          <w:spacing w:val="-9"/>
          <w:sz w:val="22"/>
        </w:rPr>
        <w:t xml:space="preserve"> </w:t>
      </w:r>
      <w:r>
        <w:rPr>
          <w:sz w:val="22"/>
        </w:rPr>
        <w:t>adaptados)</w:t>
      </w:r>
    </w:p>
    <w:p>
      <w:pPr>
        <w:pStyle w:val="ListParagraph"/>
        <w:numPr>
          <w:ilvl w:val="0"/>
          <w:numId w:val="1"/>
        </w:numPr>
        <w:tabs>
          <w:tab w:val="clear" w:pos="720"/>
          <w:tab w:val="left" w:pos="237" w:leader="none"/>
        </w:tabs>
        <w:spacing w:lineRule="auto" w:line="240" w:before="1" w:after="0"/>
        <w:ind w:left="236" w:right="0" w:hanging="111"/>
        <w:jc w:val="left"/>
        <w:rPr>
          <w:sz w:val="22"/>
        </w:rPr>
      </w:pPr>
      <w:r>
        <w:rPr>
          <w:sz w:val="22"/>
        </w:rPr>
        <w:t xml:space="preserve">3er trimestre: ANÓNIMO, </w:t>
      </w:r>
      <w:r>
        <w:rPr>
          <w:i/>
          <w:sz w:val="22"/>
        </w:rPr>
        <w:t>Lazarillo de Tormes</w:t>
      </w:r>
      <w:r>
        <w:rPr>
          <w:sz w:val="22"/>
        </w:rPr>
        <w:t>, Ed.</w:t>
      </w:r>
      <w:r>
        <w:rPr>
          <w:spacing w:val="-6"/>
          <w:sz w:val="22"/>
        </w:rPr>
        <w:t xml:space="preserve"> </w:t>
      </w:r>
      <w:r>
        <w:rPr>
          <w:sz w:val="22"/>
        </w:rPr>
        <w:t>Teide</w:t>
      </w:r>
    </w:p>
    <w:p>
      <w:pPr>
        <w:pStyle w:val="Cosdeltext"/>
        <w:spacing w:before="6" w:after="0"/>
        <w:rPr>
          <w:sz w:val="23"/>
        </w:rPr>
      </w:pPr>
      <w:r>
        <w:rPr>
          <w:sz w:val="23"/>
        </w:rPr>
      </w:r>
    </w:p>
    <w:p>
      <w:pPr>
        <w:pStyle w:val="Encapalament1"/>
        <w:rPr>
          <w:b w:val="false"/>
          <w:b w:val="false"/>
          <w:u w:val="none"/>
        </w:rPr>
      </w:pPr>
      <w:r>
        <w:rPr>
          <w:u w:val="thick"/>
        </w:rPr>
        <w:t>Criterios de evaluación</w:t>
      </w:r>
      <w:r>
        <w:rPr>
          <w:b w:val="false"/>
          <w:u w:val="none"/>
        </w:rPr>
        <w:t>:</w:t>
      </w:r>
    </w:p>
    <w:p>
      <w:pPr>
        <w:pStyle w:val="Cosdeltext"/>
        <w:spacing w:before="192" w:after="0"/>
        <w:ind w:left="116" w:right="0" w:hanging="0"/>
        <w:rPr/>
      </w:pPr>
      <w:r>
        <w:rPr/>
        <w:t>La nota final de cada trimestre resulta de:</w:t>
      </w:r>
    </w:p>
    <w:p>
      <w:pPr>
        <w:pStyle w:val="ListParagraph"/>
        <w:numPr>
          <w:ilvl w:val="0"/>
          <w:numId w:val="1"/>
        </w:numPr>
        <w:tabs>
          <w:tab w:val="clear" w:pos="720"/>
          <w:tab w:val="left" w:pos="237" w:leader="none"/>
        </w:tabs>
        <w:spacing w:lineRule="auto" w:line="240" w:before="207" w:after="0"/>
        <w:ind w:left="236" w:right="0" w:hanging="111"/>
        <w:jc w:val="left"/>
        <w:rPr>
          <w:sz w:val="22"/>
        </w:rPr>
      </w:pPr>
      <w:r>
        <w:rPr>
          <w:sz w:val="22"/>
        </w:rPr>
        <w:t>80</w:t>
      </w:r>
      <w:r>
        <w:rPr>
          <w:spacing w:val="-3"/>
          <w:sz w:val="22"/>
        </w:rPr>
        <w:t xml:space="preserve"> </w:t>
      </w:r>
      <w:r>
        <w:rPr>
          <w:sz w:val="22"/>
        </w:rPr>
        <w:t>%</w:t>
      </w:r>
      <w:r>
        <w:rPr>
          <w:spacing w:val="-1"/>
          <w:sz w:val="22"/>
        </w:rPr>
        <w:t xml:space="preserve"> </w:t>
      </w:r>
      <w:r>
        <w:rPr>
          <w:sz w:val="22"/>
        </w:rPr>
        <w:t>La</w:t>
      </w:r>
      <w:r>
        <w:rPr>
          <w:spacing w:val="-2"/>
          <w:sz w:val="22"/>
        </w:rPr>
        <w:t xml:space="preserve"> </w:t>
      </w:r>
      <w:r>
        <w:rPr>
          <w:sz w:val="22"/>
        </w:rPr>
        <w:t>nota</w:t>
      </w:r>
      <w:r>
        <w:rPr>
          <w:spacing w:val="-1"/>
          <w:sz w:val="22"/>
        </w:rPr>
        <w:t xml:space="preserve"> </w:t>
      </w:r>
      <w:r>
        <w:rPr>
          <w:sz w:val="22"/>
        </w:rPr>
        <w:t>media</w:t>
      </w:r>
      <w:r>
        <w:rPr>
          <w:spacing w:val="-1"/>
          <w:sz w:val="22"/>
        </w:rPr>
        <w:t xml:space="preserve"> </w:t>
      </w:r>
      <w:r>
        <w:rPr>
          <w:sz w:val="22"/>
        </w:rPr>
        <w:t>de</w:t>
      </w:r>
      <w:r>
        <w:rPr>
          <w:spacing w:val="-3"/>
          <w:sz w:val="22"/>
        </w:rPr>
        <w:t xml:space="preserve"> </w:t>
      </w:r>
      <w:r>
        <w:rPr>
          <w:sz w:val="22"/>
        </w:rPr>
        <w:t>pruebas escritas</w:t>
      </w:r>
      <w:r>
        <w:rPr>
          <w:spacing w:val="-1"/>
          <w:sz w:val="22"/>
        </w:rPr>
        <w:t xml:space="preserve"> </w:t>
      </w:r>
      <w:r>
        <w:rPr>
          <w:sz w:val="22"/>
        </w:rPr>
        <w:t>sobre</w:t>
      </w:r>
      <w:r>
        <w:rPr>
          <w:spacing w:val="-2"/>
          <w:sz w:val="22"/>
        </w:rPr>
        <w:t xml:space="preserve"> </w:t>
      </w:r>
      <w:r>
        <w:rPr>
          <w:sz w:val="22"/>
        </w:rPr>
        <w:t>los</w:t>
      </w:r>
      <w:r>
        <w:rPr>
          <w:spacing w:val="-1"/>
          <w:sz w:val="22"/>
        </w:rPr>
        <w:t xml:space="preserve"> </w:t>
      </w:r>
      <w:r>
        <w:rPr>
          <w:sz w:val="22"/>
        </w:rPr>
        <w:t>contenidos del</w:t>
      </w:r>
      <w:r>
        <w:rPr>
          <w:spacing w:val="-9"/>
          <w:sz w:val="22"/>
        </w:rPr>
        <w:t xml:space="preserve"> </w:t>
      </w:r>
      <w:r>
        <w:rPr>
          <w:sz w:val="22"/>
        </w:rPr>
        <w:t>curso</w:t>
      </w:r>
      <w:r>
        <w:rPr>
          <w:spacing w:val="-2"/>
          <w:sz w:val="22"/>
        </w:rPr>
        <w:t xml:space="preserve"> </w:t>
      </w:r>
      <w:r>
        <w:rPr>
          <w:sz w:val="22"/>
        </w:rPr>
        <w:t>(incluye</w:t>
      </w:r>
      <w:r>
        <w:rPr>
          <w:spacing w:val="-1"/>
          <w:sz w:val="22"/>
        </w:rPr>
        <w:t xml:space="preserve"> </w:t>
      </w:r>
      <w:r>
        <w:rPr>
          <w:sz w:val="22"/>
        </w:rPr>
        <w:t>lectura</w:t>
      </w:r>
      <w:r>
        <w:rPr>
          <w:spacing w:val="-26"/>
          <w:sz w:val="22"/>
        </w:rPr>
        <w:t xml:space="preserve"> </w:t>
      </w:r>
      <w:r>
        <w:rPr>
          <w:sz w:val="22"/>
        </w:rPr>
        <w:t>obligatoria).</w:t>
      </w:r>
    </w:p>
    <w:p>
      <w:pPr>
        <w:pStyle w:val="ListParagraph"/>
        <w:numPr>
          <w:ilvl w:val="0"/>
          <w:numId w:val="1"/>
        </w:numPr>
        <w:tabs>
          <w:tab w:val="clear" w:pos="720"/>
          <w:tab w:val="left" w:pos="237" w:leader="none"/>
        </w:tabs>
        <w:spacing w:lineRule="auto" w:line="240" w:before="1" w:after="0"/>
        <w:ind w:left="236" w:right="0" w:hanging="111"/>
        <w:jc w:val="left"/>
        <w:rPr>
          <w:sz w:val="22"/>
        </w:rPr>
      </w:pPr>
      <w:r>
        <w:rPr>
          <w:sz w:val="22"/>
        </w:rPr>
        <w:t>10 % Trabajos y actividades de expresión oral y</w:t>
      </w:r>
      <w:r>
        <w:rPr>
          <w:spacing w:val="-9"/>
          <w:sz w:val="22"/>
        </w:rPr>
        <w:t xml:space="preserve"> </w:t>
      </w:r>
      <w:r>
        <w:rPr>
          <w:sz w:val="22"/>
        </w:rPr>
        <w:t>escrita.</w:t>
      </w:r>
    </w:p>
    <w:p>
      <w:pPr>
        <w:pStyle w:val="ListParagraph"/>
        <w:numPr>
          <w:ilvl w:val="0"/>
          <w:numId w:val="1"/>
        </w:numPr>
        <w:tabs>
          <w:tab w:val="clear" w:pos="720"/>
          <w:tab w:val="left" w:pos="237" w:leader="none"/>
        </w:tabs>
        <w:spacing w:lineRule="auto" w:line="240" w:before="2" w:after="0"/>
        <w:ind w:left="236" w:right="0" w:hanging="111"/>
        <w:jc w:val="left"/>
        <w:rPr>
          <w:sz w:val="22"/>
        </w:rPr>
      </w:pPr>
      <w:r>
        <w:rPr>
          <w:sz w:val="22"/>
        </w:rPr>
        <w:t>10 % La actitud, el comportamiento y la participación en clase, los deberes y la</w:t>
      </w:r>
      <w:r>
        <w:rPr>
          <w:spacing w:val="-34"/>
          <w:sz w:val="22"/>
        </w:rPr>
        <w:t xml:space="preserve"> </w:t>
      </w:r>
      <w:r>
        <w:rPr>
          <w:sz w:val="22"/>
        </w:rPr>
        <w:t>libreta.</w:t>
      </w:r>
    </w:p>
    <w:p>
      <w:pPr>
        <w:pStyle w:val="Cosdeltext"/>
        <w:spacing w:before="2" w:after="0"/>
        <w:rPr/>
      </w:pPr>
      <w:r>
        <w:rPr/>
      </w:r>
    </w:p>
    <w:p>
      <w:pPr>
        <w:pStyle w:val="Cosdeltext"/>
        <w:ind w:left="116" w:right="118" w:hanging="0"/>
        <w:jc w:val="both"/>
        <w:rPr/>
      </w:pPr>
      <w:r>
        <w:rPr/>
        <w:t xml:space="preserve">En los </w:t>
      </w:r>
      <w:r>
        <w:rPr>
          <w:b/>
        </w:rPr>
        <w:t xml:space="preserve">grupos de refuerzo </w:t>
      </w:r>
      <w:r>
        <w:rPr/>
        <w:t xml:space="preserve">o en cualquier alumno con adaptación de la materia se valorará especialmente la actitud en clase y el progreso a lo largo del curso, aunque se exigirá superar los contenidos </w:t>
      </w:r>
      <w:r>
        <w:rPr/>
        <w:t xml:space="preserve">mínimos </w:t>
      </w:r>
      <w:r>
        <w:rPr/>
        <w:t>fijados en las competencias básicas. La nota final de cada trimestre resultará del:</w:t>
      </w:r>
    </w:p>
    <w:p>
      <w:pPr>
        <w:pStyle w:val="ListParagraph"/>
        <w:numPr>
          <w:ilvl w:val="0"/>
          <w:numId w:val="1"/>
        </w:numPr>
        <w:tabs>
          <w:tab w:val="clear" w:pos="720"/>
          <w:tab w:val="left" w:pos="237" w:leader="none"/>
        </w:tabs>
        <w:spacing w:lineRule="auto" w:line="240" w:before="208" w:after="0"/>
        <w:ind w:left="236" w:right="0" w:hanging="111"/>
        <w:jc w:val="left"/>
        <w:rPr>
          <w:sz w:val="22"/>
        </w:rPr>
      </w:pPr>
      <w:r>
        <w:rPr>
          <w:sz w:val="22"/>
        </w:rPr>
        <w:t>60</w:t>
      </w:r>
      <w:r>
        <w:rPr>
          <w:spacing w:val="-2"/>
          <w:sz w:val="22"/>
        </w:rPr>
        <w:t xml:space="preserve"> </w:t>
      </w:r>
      <w:r>
        <w:rPr>
          <w:sz w:val="22"/>
        </w:rPr>
        <w:t>%</w:t>
      </w:r>
      <w:r>
        <w:rPr>
          <w:spacing w:val="-2"/>
          <w:sz w:val="22"/>
        </w:rPr>
        <w:t xml:space="preserve"> </w:t>
      </w:r>
      <w:r>
        <w:rPr>
          <w:sz w:val="22"/>
        </w:rPr>
        <w:t>La</w:t>
      </w:r>
      <w:r>
        <w:rPr>
          <w:spacing w:val="-1"/>
          <w:sz w:val="22"/>
        </w:rPr>
        <w:t xml:space="preserve"> </w:t>
      </w:r>
      <w:r>
        <w:rPr>
          <w:sz w:val="22"/>
        </w:rPr>
        <w:t>nota</w:t>
      </w:r>
      <w:r>
        <w:rPr>
          <w:spacing w:val="-2"/>
          <w:sz w:val="22"/>
        </w:rPr>
        <w:t xml:space="preserve"> </w:t>
      </w:r>
      <w:r>
        <w:rPr>
          <w:sz w:val="22"/>
        </w:rPr>
        <w:t>media</w:t>
      </w:r>
      <w:r>
        <w:rPr>
          <w:spacing w:val="-1"/>
          <w:sz w:val="22"/>
        </w:rPr>
        <w:t xml:space="preserve"> </w:t>
      </w:r>
      <w:r>
        <w:rPr>
          <w:sz w:val="22"/>
        </w:rPr>
        <w:t>de</w:t>
      </w:r>
      <w:r>
        <w:rPr>
          <w:spacing w:val="-2"/>
          <w:sz w:val="22"/>
        </w:rPr>
        <w:t xml:space="preserve"> </w:t>
      </w:r>
      <w:r>
        <w:rPr>
          <w:sz w:val="22"/>
        </w:rPr>
        <w:t>pruebas</w:t>
      </w:r>
      <w:r>
        <w:rPr>
          <w:spacing w:val="-1"/>
          <w:sz w:val="22"/>
        </w:rPr>
        <w:t xml:space="preserve"> </w:t>
      </w:r>
      <w:r>
        <w:rPr>
          <w:sz w:val="22"/>
        </w:rPr>
        <w:t>escritas sobre</w:t>
      </w:r>
      <w:r>
        <w:rPr>
          <w:spacing w:val="-2"/>
          <w:sz w:val="22"/>
        </w:rPr>
        <w:t xml:space="preserve"> </w:t>
      </w:r>
      <w:r>
        <w:rPr>
          <w:sz w:val="22"/>
        </w:rPr>
        <w:t>los</w:t>
      </w:r>
      <w:r>
        <w:rPr>
          <w:spacing w:val="-1"/>
          <w:sz w:val="22"/>
        </w:rPr>
        <w:t xml:space="preserve"> </w:t>
      </w:r>
      <w:r>
        <w:rPr>
          <w:sz w:val="22"/>
        </w:rPr>
        <w:t>contenidos del</w:t>
      </w:r>
      <w:r>
        <w:rPr>
          <w:spacing w:val="-10"/>
          <w:sz w:val="22"/>
        </w:rPr>
        <w:t xml:space="preserve"> </w:t>
      </w:r>
      <w:r>
        <w:rPr>
          <w:sz w:val="22"/>
        </w:rPr>
        <w:t>curso</w:t>
      </w:r>
      <w:r>
        <w:rPr>
          <w:spacing w:val="-2"/>
          <w:sz w:val="22"/>
        </w:rPr>
        <w:t xml:space="preserve"> </w:t>
      </w:r>
      <w:r>
        <w:rPr>
          <w:sz w:val="22"/>
        </w:rPr>
        <w:t>(incluye</w:t>
      </w:r>
      <w:r>
        <w:rPr>
          <w:spacing w:val="-1"/>
          <w:sz w:val="22"/>
        </w:rPr>
        <w:t xml:space="preserve"> </w:t>
      </w:r>
      <w:r>
        <w:rPr>
          <w:sz w:val="22"/>
        </w:rPr>
        <w:t>lectura</w:t>
      </w:r>
      <w:r>
        <w:rPr>
          <w:spacing w:val="-13"/>
          <w:sz w:val="22"/>
        </w:rPr>
        <w:t xml:space="preserve"> </w:t>
      </w:r>
      <w:r>
        <w:rPr>
          <w:sz w:val="22"/>
        </w:rPr>
        <w:t>obligatoria).</w:t>
      </w:r>
    </w:p>
    <w:p>
      <w:pPr>
        <w:pStyle w:val="ListParagraph"/>
        <w:numPr>
          <w:ilvl w:val="0"/>
          <w:numId w:val="1"/>
        </w:numPr>
        <w:tabs>
          <w:tab w:val="clear" w:pos="720"/>
          <w:tab w:val="left" w:pos="237" w:leader="none"/>
        </w:tabs>
        <w:spacing w:lineRule="exact" w:line="257" w:before="2" w:after="0"/>
        <w:ind w:left="236" w:right="0" w:hanging="111"/>
        <w:jc w:val="left"/>
        <w:rPr>
          <w:sz w:val="22"/>
        </w:rPr>
      </w:pPr>
      <w:r>
        <w:rPr>
          <w:sz w:val="22"/>
        </w:rPr>
        <w:t>20 % Trabajos de expresión oral y</w:t>
      </w:r>
      <w:r>
        <w:rPr>
          <w:spacing w:val="-3"/>
          <w:sz w:val="22"/>
        </w:rPr>
        <w:t xml:space="preserve"> </w:t>
      </w:r>
      <w:r>
        <w:rPr>
          <w:sz w:val="22"/>
        </w:rPr>
        <w:t>escrita.</w:t>
      </w:r>
    </w:p>
    <w:p>
      <w:pPr>
        <w:pStyle w:val="ListParagraph"/>
        <w:numPr>
          <w:ilvl w:val="0"/>
          <w:numId w:val="1"/>
        </w:numPr>
        <w:tabs>
          <w:tab w:val="clear" w:pos="720"/>
          <w:tab w:val="left" w:pos="237" w:leader="none"/>
        </w:tabs>
        <w:spacing w:lineRule="exact" w:line="257" w:before="0" w:after="0"/>
        <w:ind w:left="236" w:right="0" w:hanging="111"/>
        <w:jc w:val="left"/>
        <w:rPr>
          <w:sz w:val="22"/>
        </w:rPr>
      </w:pPr>
      <w:r>
        <w:rPr>
          <w:sz w:val="22"/>
        </w:rPr>
        <w:t>20 % La actitud, el comportamiento y la participación en clase, los deberes y la</w:t>
      </w:r>
      <w:r>
        <w:rPr>
          <w:spacing w:val="-34"/>
          <w:sz w:val="22"/>
        </w:rPr>
        <w:t xml:space="preserve"> </w:t>
      </w:r>
      <w:r>
        <w:rPr>
          <w:sz w:val="22"/>
        </w:rPr>
        <w:t>libreta.</w:t>
      </w:r>
    </w:p>
    <w:p>
      <w:pPr>
        <w:pStyle w:val="Cosdeltext"/>
        <w:spacing w:before="2" w:after="0"/>
        <w:rPr/>
      </w:pPr>
      <w:r>
        <w:rPr/>
      </w:r>
    </w:p>
    <w:p>
      <w:pPr>
        <w:pStyle w:val="Cosdeltext"/>
        <w:ind w:left="116" w:right="126" w:hanging="0"/>
        <w:jc w:val="both"/>
        <w:rPr/>
      </w:pPr>
      <w:r>
        <w:rPr/>
        <w:t>En los exámenes se descontará por faltas de ortografía y de expresión según el siguiente criterio: 0,05 por falta hasta un máximo de 2 puntos. En los ejercicios de redacción se valorará la coherencia, cohesión y adecuación textual, así como, la corrección lingüística y la presentación.</w:t>
      </w:r>
    </w:p>
    <w:p>
      <w:pPr>
        <w:pStyle w:val="Cosdeltext"/>
        <w:spacing w:before="1" w:after="0"/>
        <w:rPr/>
      </w:pPr>
      <w:r>
        <w:rPr/>
      </w:r>
    </w:p>
    <w:p>
      <w:pPr>
        <w:pStyle w:val="Cosdeltext"/>
        <w:ind w:left="116" w:right="121" w:hanging="0"/>
        <w:jc w:val="both"/>
        <w:rPr/>
      </w:pPr>
      <w:r>
        <w:rPr>
          <w:b/>
        </w:rPr>
        <w:t>La evaluación es continua</w:t>
      </w:r>
      <w:r>
        <w:rPr/>
        <w:t xml:space="preserve">. La nota final de curso se obtiene de la media de las tres evaluaciones. Para hacer esa media deben estar aprobadas como mínimo dos evaluaciones, siendo la tercera una de las dos. </w:t>
      </w:r>
      <w:r>
        <w:rPr>
          <w:rFonts w:ascii="Cambria" w:hAnsi="Cambria"/>
        </w:rPr>
        <w:t xml:space="preserve">Para la nota final, la 1ª evaluación vale el 25%; la 2ª evaluación, el 35%; y la 3ª evaluación, el 40%. </w:t>
      </w:r>
      <w:bookmarkStart w:id="0" w:name="docs-internal-guid-fc0400af-7fff-8c77-0e"/>
      <w:bookmarkEnd w:id="0"/>
      <w:r>
        <w:rPr>
          <w:rFonts w:ascii="Cambria" w:hAnsi="Cambria"/>
          <w:b/>
          <w:bCs/>
          <w:i w:val="false"/>
          <w:caps w:val="false"/>
          <w:smallCaps w:val="false"/>
          <w:strike w:val="false"/>
          <w:dstrike w:val="false"/>
          <w:color w:val="000000"/>
          <w:sz w:val="22"/>
          <w:u w:val="none"/>
          <w:effect w:val="none"/>
          <w:shd w:fill="auto" w:val="clear"/>
        </w:rPr>
        <w:t>Suficiencia trimestral</w:t>
      </w:r>
      <w:r>
        <w:rPr>
          <w:rFonts w:ascii="Cambria" w:hAnsi="Cambria"/>
          <w:b w:val="false"/>
          <w:i w:val="false"/>
          <w:caps w:val="false"/>
          <w:smallCaps w:val="false"/>
          <w:strike w:val="false"/>
          <w:dstrike w:val="false"/>
          <w:color w:val="000000"/>
          <w:sz w:val="22"/>
          <w:u w:val="none"/>
          <w:effect w:val="none"/>
          <w:shd w:fill="auto" w:val="clear"/>
        </w:rPr>
        <w:t xml:space="preserve">: durante el </w:t>
      </w:r>
      <w:r>
        <w:rPr>
          <w:rFonts w:eastAsia="Cambria" w:cs="Cambria" w:ascii="Cambria" w:hAnsi="Cambria"/>
          <w:b w:val="false"/>
          <w:i w:val="false"/>
          <w:caps w:val="false"/>
          <w:smallCaps w:val="false"/>
          <w:strike w:val="false"/>
          <w:dstrike w:val="false"/>
          <w:color w:val="000000"/>
          <w:sz w:val="22"/>
          <w:szCs w:val="22"/>
          <w:u w:val="none"/>
          <w:effect w:val="none"/>
          <w:shd w:fill="auto" w:val="clear"/>
          <w:lang w:val="es-ES" w:eastAsia="es-ES" w:bidi="es-ES"/>
        </w:rPr>
        <w:t>mes de marzo</w:t>
      </w:r>
      <w:r>
        <w:rPr>
          <w:rFonts w:ascii="Cambria" w:hAnsi="Cambria"/>
          <w:b w:val="false"/>
          <w:i w:val="false"/>
          <w:caps w:val="false"/>
          <w:smallCaps w:val="false"/>
          <w:strike w:val="false"/>
          <w:dstrike w:val="false"/>
          <w:color w:val="000000"/>
          <w:sz w:val="22"/>
          <w:u w:val="none"/>
          <w:effect w:val="none"/>
          <w:shd w:fill="auto" w:val="clear"/>
        </w:rPr>
        <w:t>, el alumno puede recuperar voluntariamente los dos primeros trimestres si el balance de ambos es inferior a 5.</w:t>
      </w:r>
    </w:p>
    <w:p>
      <w:pPr>
        <w:pStyle w:val="Cosdeltext"/>
        <w:ind w:left="116" w:right="121" w:hanging="0"/>
        <w:jc w:val="both"/>
        <w:rPr>
          <w:rFonts w:ascii="Cambria" w:hAnsi="Cambria"/>
        </w:rPr>
      </w:pPr>
      <w:r>
        <w:rPr>
          <w:rFonts w:ascii="Cambria" w:hAnsi="Cambria"/>
        </w:rPr>
      </w:r>
    </w:p>
    <w:p>
      <w:pPr>
        <w:pStyle w:val="Cosdeltext"/>
        <w:ind w:left="116" w:right="110" w:hanging="0"/>
        <w:jc w:val="both"/>
        <w:rPr/>
      </w:pPr>
      <w:r>
        <w:rPr/>
        <w:t xml:space="preserve">Si la nota final de curso es inferior a 5, el alumno deberá realizar un examen de suficiencia que incluirá toda la materia estudiada durante el curso. La nota de este examen es </w:t>
      </w:r>
      <w:r>
        <w:rPr>
          <w:b/>
        </w:rPr>
        <w:t xml:space="preserve">apto </w:t>
      </w:r>
      <w:r>
        <w:rPr/>
        <w:t xml:space="preserve">(5) o </w:t>
      </w:r>
      <w:r>
        <w:rPr>
          <w:b/>
        </w:rPr>
        <w:t xml:space="preserve">no apto </w:t>
      </w:r>
      <w:r>
        <w:rPr/>
        <w:t>(nota inferior a 5 que el alumno haya obtenido).</w:t>
      </w:r>
    </w:p>
    <w:p>
      <w:pPr>
        <w:pStyle w:val="Cosdeltext"/>
        <w:rPr>
          <w:sz w:val="20"/>
        </w:rPr>
      </w:pPr>
      <w:r>
        <w:rPr>
          <w:sz w:val="20"/>
        </w:rPr>
      </w:r>
    </w:p>
    <w:p>
      <w:pPr>
        <w:pStyle w:val="Cosdeltext"/>
        <w:spacing w:before="3" w:after="0"/>
        <w:rPr>
          <w:sz w:val="20"/>
        </w:rPr>
      </w:pPr>
      <w:r>
        <w:rPr/>
        <w:drawing>
          <wp:anchor behindDoc="0" distT="0" distB="0" distL="0" distR="0" simplePos="0" locked="0" layoutInCell="0" allowOverlap="1" relativeHeight="2">
            <wp:simplePos x="0" y="0"/>
            <wp:positionH relativeFrom="column">
              <wp:posOffset>1808480</wp:posOffset>
            </wp:positionH>
            <wp:positionV relativeFrom="paragraph">
              <wp:posOffset>175895</wp:posOffset>
            </wp:positionV>
            <wp:extent cx="3068320" cy="1644650"/>
            <wp:effectExtent l="0" t="0" r="0" b="0"/>
            <wp:wrapTopAndBottom/>
            <wp:docPr id="2"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
                    <pic:cNvPicPr>
                      <a:picLocks noChangeAspect="1" noChangeArrowheads="1"/>
                    </pic:cNvPicPr>
                  </pic:nvPicPr>
                  <pic:blipFill>
                    <a:blip r:embed="rId2"/>
                    <a:stretch>
                      <a:fillRect/>
                    </a:stretch>
                  </pic:blipFill>
                  <pic:spPr bwMode="auto">
                    <a:xfrm>
                      <a:off x="0" y="0"/>
                      <a:ext cx="3068320" cy="1644650"/>
                    </a:xfrm>
                    <a:prstGeom prst="rect">
                      <a:avLst/>
                    </a:prstGeom>
                  </pic:spPr>
                </pic:pic>
              </a:graphicData>
            </a:graphic>
          </wp:anchor>
        </w:drawing>
      </w:r>
    </w:p>
    <w:sectPr>
      <w:type w:val="nextPage"/>
      <w:pgSz w:w="11906" w:h="16850"/>
      <w:pgMar w:left="1240" w:right="620" w:header="0" w:top="10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Cambri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36" w:hanging="111"/>
      </w:pPr>
      <w:rPr>
        <w:rFonts w:ascii="Cambria" w:hAnsi="Cambria" w:cs="Cambria" w:hint="default"/>
        <w:sz w:val="22"/>
        <w:szCs w:val="22"/>
        <w:w w:val="100"/>
        <w:lang w:val="es-ES" w:eastAsia="es-ES" w:bidi="es-ES"/>
      </w:rPr>
    </w:lvl>
    <w:lvl w:ilvl="1">
      <w:start w:val="0"/>
      <w:numFmt w:val="bullet"/>
      <w:lvlText w:val=""/>
      <w:lvlJc w:val="left"/>
      <w:pPr>
        <w:tabs>
          <w:tab w:val="num" w:pos="0"/>
        </w:tabs>
        <w:ind w:left="1219" w:hanging="111"/>
      </w:pPr>
      <w:rPr>
        <w:rFonts w:ascii="Symbol" w:hAnsi="Symbol" w:cs="Symbol" w:hint="default"/>
        <w:lang w:val="es-ES" w:eastAsia="es-ES" w:bidi="es-ES"/>
      </w:rPr>
    </w:lvl>
    <w:lvl w:ilvl="2">
      <w:start w:val="0"/>
      <w:numFmt w:val="bullet"/>
      <w:lvlText w:val=""/>
      <w:lvlJc w:val="left"/>
      <w:pPr>
        <w:tabs>
          <w:tab w:val="num" w:pos="0"/>
        </w:tabs>
        <w:ind w:left="2199" w:hanging="111"/>
      </w:pPr>
      <w:rPr>
        <w:rFonts w:ascii="Symbol" w:hAnsi="Symbol" w:cs="Symbol" w:hint="default"/>
        <w:lang w:val="es-ES" w:eastAsia="es-ES" w:bidi="es-ES"/>
      </w:rPr>
    </w:lvl>
    <w:lvl w:ilvl="3">
      <w:start w:val="0"/>
      <w:numFmt w:val="bullet"/>
      <w:lvlText w:val=""/>
      <w:lvlJc w:val="left"/>
      <w:pPr>
        <w:tabs>
          <w:tab w:val="num" w:pos="0"/>
        </w:tabs>
        <w:ind w:left="3179" w:hanging="111"/>
      </w:pPr>
      <w:rPr>
        <w:rFonts w:ascii="Symbol" w:hAnsi="Symbol" w:cs="Symbol" w:hint="default"/>
        <w:lang w:val="es-ES" w:eastAsia="es-ES" w:bidi="es-ES"/>
      </w:rPr>
    </w:lvl>
    <w:lvl w:ilvl="4">
      <w:start w:val="0"/>
      <w:numFmt w:val="bullet"/>
      <w:lvlText w:val=""/>
      <w:lvlJc w:val="left"/>
      <w:pPr>
        <w:tabs>
          <w:tab w:val="num" w:pos="0"/>
        </w:tabs>
        <w:ind w:left="4159" w:hanging="111"/>
      </w:pPr>
      <w:rPr>
        <w:rFonts w:ascii="Symbol" w:hAnsi="Symbol" w:cs="Symbol" w:hint="default"/>
        <w:lang w:val="es-ES" w:eastAsia="es-ES" w:bidi="es-ES"/>
      </w:rPr>
    </w:lvl>
    <w:lvl w:ilvl="5">
      <w:start w:val="0"/>
      <w:numFmt w:val="bullet"/>
      <w:lvlText w:val=""/>
      <w:lvlJc w:val="left"/>
      <w:pPr>
        <w:tabs>
          <w:tab w:val="num" w:pos="0"/>
        </w:tabs>
        <w:ind w:left="5139" w:hanging="111"/>
      </w:pPr>
      <w:rPr>
        <w:rFonts w:ascii="Symbol" w:hAnsi="Symbol" w:cs="Symbol" w:hint="default"/>
        <w:lang w:val="es-ES" w:eastAsia="es-ES" w:bidi="es-ES"/>
      </w:rPr>
    </w:lvl>
    <w:lvl w:ilvl="6">
      <w:start w:val="0"/>
      <w:numFmt w:val="bullet"/>
      <w:lvlText w:val=""/>
      <w:lvlJc w:val="left"/>
      <w:pPr>
        <w:tabs>
          <w:tab w:val="num" w:pos="0"/>
        </w:tabs>
        <w:ind w:left="6119" w:hanging="111"/>
      </w:pPr>
      <w:rPr>
        <w:rFonts w:ascii="Symbol" w:hAnsi="Symbol" w:cs="Symbol" w:hint="default"/>
        <w:lang w:val="es-ES" w:eastAsia="es-ES" w:bidi="es-ES"/>
      </w:rPr>
    </w:lvl>
    <w:lvl w:ilvl="7">
      <w:start w:val="0"/>
      <w:numFmt w:val="bullet"/>
      <w:lvlText w:val=""/>
      <w:lvlJc w:val="left"/>
      <w:pPr>
        <w:tabs>
          <w:tab w:val="num" w:pos="0"/>
        </w:tabs>
        <w:ind w:left="7099" w:hanging="111"/>
      </w:pPr>
      <w:rPr>
        <w:rFonts w:ascii="Symbol" w:hAnsi="Symbol" w:cs="Symbol" w:hint="default"/>
        <w:lang w:val="es-ES" w:eastAsia="es-ES" w:bidi="es-ES"/>
      </w:rPr>
    </w:lvl>
    <w:lvl w:ilvl="8">
      <w:start w:val="0"/>
      <w:numFmt w:val="bullet"/>
      <w:lvlText w:val=""/>
      <w:lvlJc w:val="left"/>
      <w:pPr>
        <w:tabs>
          <w:tab w:val="num" w:pos="0"/>
        </w:tabs>
        <w:ind w:left="8079" w:hanging="111"/>
      </w:pPr>
      <w:rPr>
        <w:rFonts w:ascii="Symbol" w:hAnsi="Symbol" w:cs="Symbol" w:hint="default"/>
        <w:lang w:val="es-ES" w:eastAsia="es-ES" w:bidi="es-ES"/>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Cambria" w:hAnsi="Cambria" w:eastAsia="Cambria" w:cs="Cambria"/>
      <w:color w:val="auto"/>
      <w:kern w:val="0"/>
      <w:sz w:val="22"/>
      <w:szCs w:val="22"/>
      <w:lang w:val="es-ES" w:eastAsia="es-ES" w:bidi="es-ES"/>
    </w:rPr>
  </w:style>
  <w:style w:type="paragraph" w:styleId="Encapalament1">
    <w:name w:val="Heading 1"/>
    <w:basedOn w:val="Normal"/>
    <w:uiPriority w:val="1"/>
    <w:qFormat/>
    <w:pPr>
      <w:spacing w:before="1" w:after="0"/>
      <w:ind w:left="116" w:right="0" w:hanging="0"/>
      <w:outlineLvl w:val="1"/>
    </w:pPr>
    <w:rPr>
      <w:rFonts w:ascii="Cambria" w:hAnsi="Cambria" w:eastAsia="Cambria" w:cs="Cambria"/>
      <w:b/>
      <w:bCs/>
      <w:sz w:val="28"/>
      <w:szCs w:val="28"/>
      <w:u w:val="single" w:color="000000"/>
      <w:lang w:val="es-ES" w:eastAsia="es-ES" w:bidi="es-ES"/>
    </w:rPr>
  </w:style>
  <w:style w:type="character" w:styleId="DefaultParagraphFont" w:default="1">
    <w:name w:val="Default Paragraph Font"/>
    <w:uiPriority w:val="1"/>
    <w:semiHidden/>
    <w:unhideWhenUsed/>
    <w:qFormat/>
    <w:rPr/>
  </w:style>
  <w:style w:type="character" w:styleId="Smbolsdenumeraci">
    <w:name w:val="Símbols de numeració"/>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uiPriority w:val="1"/>
    <w:qFormat/>
    <w:pPr/>
    <w:rPr>
      <w:rFonts w:ascii="Cambria" w:hAnsi="Cambria" w:eastAsia="Cambria" w:cs="Cambria"/>
      <w:sz w:val="22"/>
      <w:szCs w:val="22"/>
      <w:lang w:val="es-ES" w:eastAsia="es-ES" w:bidi="es-ES"/>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istParagraph">
    <w:name w:val="List Paragraph"/>
    <w:basedOn w:val="Normal"/>
    <w:uiPriority w:val="1"/>
    <w:qFormat/>
    <w:pPr>
      <w:spacing w:before="1" w:after="0"/>
      <w:ind w:left="236" w:right="0" w:hanging="111"/>
    </w:pPr>
    <w:rPr>
      <w:rFonts w:ascii="Cambria" w:hAnsi="Cambria" w:eastAsia="Cambria" w:cs="Cambria"/>
      <w:lang w:val="es-ES" w:eastAsia="es-ES" w:bidi="es-ES"/>
    </w:rPr>
  </w:style>
  <w:style w:type="paragraph" w:styleId="TableParagraph">
    <w:name w:val="Table Paragraph"/>
    <w:basedOn w:val="Normal"/>
    <w:uiPriority w:val="1"/>
    <w:qFormat/>
    <w:pPr/>
    <w:rPr>
      <w:lang w:val="es-ES" w:eastAsia="es-ES" w:bidi="es-E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LibreOffice/7.0.6.2$Windows_X86_64 LibreOffice_project/144abb84a525d8e30c9dbbefa69cbbf2d8d4ae3b</Application>
  <AppVersion>15.0000</AppVersion>
  <Pages>1</Pages>
  <Words>397</Words>
  <Characters>1926</Characters>
  <CharactersWithSpaces>2289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2020-09-09T13:12:55Z</dcterms:created>
  <dc:creator/>
  <dc:description/>
  <dc:language>ca-ES</dc:language>
  <cp:lastModifiedBy/>
  <dcterms:modified xsi:type="dcterms:W3CDTF">2022-09-04T11:17:53Z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2019-10-04T00:00:00Z</vt:filetime>
  </property>
  <property fmtid="{D5CDD505-2E9C-101B-9397-08002B2CF9AE}" pid="3" name="Creator">
    <vt:lpwstr>PDFium</vt:lpwstr>
  </property>
  <property fmtid="{D5CDD505-2E9C-101B-9397-08002B2CF9AE}" pid="4" name="LastSaved">
    <vt:filetime>2019-10-04T00:00:00Z</vt:filetime>
  </property>
</Properties>
</file>