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aambquadrcula"/>
        <w:tblW w:w="9781" w:type="dxa"/>
        <w:tblInd w:w="-601" w:type="dxa"/>
        <w:tblLook w:val="04A0" w:firstRow="1" w:lastRow="0" w:firstColumn="1" w:lastColumn="0" w:noHBand="0" w:noVBand="1"/>
      </w:tblPr>
      <w:tblGrid>
        <w:gridCol w:w="7513"/>
        <w:gridCol w:w="2268"/>
      </w:tblGrid>
      <w:tr w:rsidR="00D130A0" w:rsidRPr="00C34BE7" w:rsidTr="00D130A0">
        <w:trPr>
          <w:trHeight w:val="278"/>
        </w:trPr>
        <w:tc>
          <w:tcPr>
            <w:tcW w:w="7513" w:type="dxa"/>
          </w:tcPr>
          <w:p w:rsidR="00D130A0" w:rsidRPr="00D130A0" w:rsidRDefault="00D130A0" w:rsidP="00D130A0">
            <w:pPr>
              <w:autoSpaceDE w:val="0"/>
              <w:autoSpaceDN w:val="0"/>
              <w:adjustRightInd w:val="0"/>
              <w:ind w:left="142" w:right="-427"/>
              <w:rPr>
                <w:rFonts w:ascii="Arial" w:hAnsi="Arial" w:cs="Arial"/>
                <w:b/>
                <w:bCs/>
                <w:color w:val="1A181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A181C"/>
                <w:sz w:val="28"/>
                <w:szCs w:val="28"/>
              </w:rPr>
              <w:t xml:space="preserve"> </w:t>
            </w:r>
            <w:r w:rsidRPr="00D130A0">
              <w:rPr>
                <w:rFonts w:ascii="Arial" w:hAnsi="Arial" w:cs="Arial"/>
                <w:b/>
                <w:bCs/>
                <w:color w:val="1A181C"/>
                <w:sz w:val="24"/>
                <w:szCs w:val="24"/>
              </w:rPr>
              <w:t xml:space="preserve">FRANÇAIS </w:t>
            </w:r>
            <w:r>
              <w:rPr>
                <w:rFonts w:ascii="Arial" w:hAnsi="Arial" w:cs="Arial"/>
                <w:b/>
                <w:bCs/>
                <w:color w:val="1A181C"/>
                <w:sz w:val="24"/>
                <w:szCs w:val="24"/>
              </w:rPr>
              <w:t xml:space="preserve">COMPRÉHENSION ÉCRITE (2 </w:t>
            </w:r>
            <w:proofErr w:type="spellStart"/>
            <w:r>
              <w:rPr>
                <w:rFonts w:ascii="Arial" w:hAnsi="Arial" w:cs="Arial"/>
                <w:b/>
                <w:bCs/>
                <w:color w:val="1A181C"/>
                <w:sz w:val="24"/>
                <w:szCs w:val="24"/>
              </w:rPr>
              <w:t>afi</w:t>
            </w:r>
            <w:proofErr w:type="spellEnd"/>
            <w:r>
              <w:rPr>
                <w:rFonts w:ascii="Arial" w:hAnsi="Arial" w:cs="Arial"/>
                <w:b/>
                <w:bCs/>
                <w:color w:val="1A181C"/>
                <w:sz w:val="24"/>
                <w:szCs w:val="24"/>
              </w:rPr>
              <w:t>)</w:t>
            </w:r>
          </w:p>
          <w:p w:rsidR="00D130A0" w:rsidRPr="00C34BE7" w:rsidRDefault="00D130A0" w:rsidP="001A0E6B">
            <w:pPr>
              <w:autoSpaceDE w:val="0"/>
              <w:autoSpaceDN w:val="0"/>
              <w:adjustRightInd w:val="0"/>
              <w:ind w:left="142" w:right="-427"/>
              <w:rPr>
                <w:rFonts w:ascii="Arial" w:hAnsi="Arial" w:cs="Arial"/>
                <w:b/>
                <w:bCs/>
                <w:color w:val="1A181C"/>
              </w:rPr>
            </w:pPr>
          </w:p>
        </w:tc>
        <w:tc>
          <w:tcPr>
            <w:tcW w:w="2268" w:type="dxa"/>
          </w:tcPr>
          <w:p w:rsidR="00D130A0" w:rsidRPr="00D130A0" w:rsidRDefault="00D130A0" w:rsidP="00D130A0">
            <w:pPr>
              <w:autoSpaceDE w:val="0"/>
              <w:autoSpaceDN w:val="0"/>
              <w:adjustRightInd w:val="0"/>
              <w:ind w:right="-427"/>
              <w:rPr>
                <w:rFonts w:ascii="Arial" w:hAnsi="Arial" w:cs="Arial"/>
                <w:b/>
                <w:bCs/>
                <w:color w:val="1A181C"/>
                <w:sz w:val="18"/>
                <w:szCs w:val="18"/>
              </w:rPr>
            </w:pPr>
            <w:bookmarkStart w:id="0" w:name="_GoBack"/>
            <w:bookmarkEnd w:id="0"/>
            <w:r w:rsidRPr="00D130A0">
              <w:rPr>
                <w:rFonts w:ascii="Arial" w:hAnsi="Arial" w:cs="Arial"/>
                <w:b/>
                <w:bCs/>
                <w:color w:val="1A181C"/>
                <w:sz w:val="18"/>
                <w:szCs w:val="18"/>
              </w:rPr>
              <w:t>QUALIFICATION</w:t>
            </w:r>
          </w:p>
        </w:tc>
      </w:tr>
    </w:tbl>
    <w:p w:rsidR="00817BDC" w:rsidRPr="00C34BE7" w:rsidRDefault="00817BDC" w:rsidP="001A0E6B">
      <w:pPr>
        <w:autoSpaceDE w:val="0"/>
        <w:autoSpaceDN w:val="0"/>
        <w:adjustRightInd w:val="0"/>
        <w:spacing w:after="0" w:line="240" w:lineRule="auto"/>
        <w:ind w:left="142" w:right="-427"/>
        <w:rPr>
          <w:rFonts w:ascii="Arial" w:hAnsi="Arial" w:cs="Arial"/>
          <w:b/>
          <w:bCs/>
          <w:i/>
          <w:iCs/>
          <w:color w:val="1A181C"/>
        </w:rPr>
      </w:pPr>
    </w:p>
    <w:p w:rsidR="00817BDC" w:rsidRPr="00C34BE7" w:rsidRDefault="00817BDC" w:rsidP="001A0E6B">
      <w:pPr>
        <w:autoSpaceDE w:val="0"/>
        <w:autoSpaceDN w:val="0"/>
        <w:adjustRightInd w:val="0"/>
        <w:spacing w:after="0" w:line="240" w:lineRule="auto"/>
        <w:ind w:left="142" w:right="-427"/>
        <w:rPr>
          <w:rFonts w:ascii="Arial" w:hAnsi="Arial" w:cs="Arial"/>
          <w:b/>
          <w:bCs/>
          <w:i/>
          <w:iCs/>
          <w:color w:val="1A181C"/>
        </w:rPr>
      </w:pPr>
      <w:r w:rsidRPr="00C34BE7">
        <w:rPr>
          <w:rFonts w:ascii="Arial" w:hAnsi="Arial" w:cs="Arial"/>
          <w:b/>
          <w:bCs/>
          <w:i/>
          <w:iCs/>
          <w:color w:val="1A181C"/>
        </w:rPr>
        <w:t>Pour aider un de vos collègues, vous lisez une information publicitaire du Groupement français des sociétés</w:t>
      </w:r>
      <w:r w:rsidR="001A0E6B" w:rsidRPr="00C34BE7">
        <w:rPr>
          <w:rFonts w:ascii="Arial" w:hAnsi="Arial" w:cs="Arial"/>
          <w:b/>
          <w:bCs/>
          <w:i/>
          <w:iCs/>
          <w:color w:val="1A181C"/>
        </w:rPr>
        <w:t xml:space="preserve"> </w:t>
      </w:r>
      <w:r w:rsidRPr="00C34BE7">
        <w:rPr>
          <w:rFonts w:ascii="Arial" w:hAnsi="Arial" w:cs="Arial"/>
          <w:b/>
          <w:bCs/>
          <w:i/>
          <w:iCs/>
          <w:color w:val="1A181C"/>
        </w:rPr>
        <w:t>informatiques.</w:t>
      </w:r>
    </w:p>
    <w:p w:rsidR="00817BDC" w:rsidRPr="00C34BE7" w:rsidRDefault="00817BDC" w:rsidP="001A0E6B">
      <w:pPr>
        <w:autoSpaceDE w:val="0"/>
        <w:autoSpaceDN w:val="0"/>
        <w:adjustRightInd w:val="0"/>
        <w:spacing w:after="0" w:line="240" w:lineRule="auto"/>
        <w:ind w:left="142" w:right="-427"/>
        <w:rPr>
          <w:rFonts w:ascii="KievitOT-BoldItalic" w:hAnsi="KievitOT-BoldItalic" w:cs="KievitOT-BoldItalic"/>
          <w:b/>
          <w:bCs/>
          <w:i/>
          <w:iCs/>
          <w:color w:val="1A181C"/>
          <w:sz w:val="20"/>
          <w:szCs w:val="20"/>
        </w:rPr>
      </w:pPr>
    </w:p>
    <w:tbl>
      <w:tblPr>
        <w:tblStyle w:val="Taulaambquadrcula"/>
        <w:tblW w:w="9781" w:type="dxa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012D3B" w:rsidRPr="00C34BE7" w:rsidTr="001A0E6B">
        <w:trPr>
          <w:trHeight w:val="3929"/>
        </w:trPr>
        <w:tc>
          <w:tcPr>
            <w:tcW w:w="9781" w:type="dxa"/>
          </w:tcPr>
          <w:p w:rsidR="00012D3B" w:rsidRPr="00C34BE7" w:rsidRDefault="00012D3B" w:rsidP="001A0E6B">
            <w:pPr>
              <w:autoSpaceDE w:val="0"/>
              <w:autoSpaceDN w:val="0"/>
              <w:adjustRightInd w:val="0"/>
              <w:ind w:left="142" w:right="33"/>
              <w:rPr>
                <w:rFonts w:ascii="OfficinaSansITC-Bold" w:hAnsi="OfficinaSansITC-Bold" w:cs="OfficinaSansITC-Bold"/>
                <w:b/>
                <w:bCs/>
                <w:color w:val="1A181C"/>
                <w:sz w:val="24"/>
                <w:szCs w:val="24"/>
              </w:rPr>
            </w:pPr>
            <w:r w:rsidRPr="00C34BE7">
              <w:rPr>
                <w:rFonts w:ascii="OfficinaSansITC-Bold" w:hAnsi="OfficinaSansITC-Bold" w:cs="OfficinaSansITC-Bold"/>
                <w:b/>
                <w:bCs/>
                <w:color w:val="1A181C"/>
                <w:sz w:val="24"/>
                <w:szCs w:val="24"/>
              </w:rPr>
              <w:t>Information publicitaire Information publicitaire Information publicitaire Information publicitaire</w:t>
            </w:r>
          </w:p>
          <w:p w:rsidR="00012D3B" w:rsidRPr="00C34BE7" w:rsidRDefault="00012D3B" w:rsidP="001A0E6B">
            <w:pPr>
              <w:autoSpaceDE w:val="0"/>
              <w:autoSpaceDN w:val="0"/>
              <w:adjustRightInd w:val="0"/>
              <w:ind w:right="33"/>
              <w:rPr>
                <w:rFonts w:ascii="OfficinaSerITC-BoldItal" w:hAnsi="OfficinaSerITC-BoldItal" w:cs="OfficinaSerITC-BoldItal"/>
                <w:b/>
                <w:bCs/>
                <w:i/>
                <w:iCs/>
                <w:color w:val="1A181C"/>
                <w:sz w:val="24"/>
                <w:szCs w:val="24"/>
              </w:rPr>
            </w:pPr>
            <w:r w:rsidRPr="00C34BE7">
              <w:rPr>
                <w:rFonts w:ascii="OfficinaSerITC-BoldItal" w:hAnsi="OfficinaSerITC-BoldItal" w:cs="OfficinaSerITC-BoldItal"/>
                <w:b/>
                <w:bCs/>
                <w:i/>
                <w:iCs/>
                <w:color w:val="1A181C"/>
                <w:sz w:val="24"/>
                <w:szCs w:val="24"/>
              </w:rPr>
              <w:t>Conseils aux nouveaux informaticiens</w:t>
            </w:r>
          </w:p>
          <w:p w:rsidR="001A0E6B" w:rsidRPr="00C34BE7" w:rsidRDefault="001A0E6B" w:rsidP="001A0E6B">
            <w:pPr>
              <w:autoSpaceDE w:val="0"/>
              <w:autoSpaceDN w:val="0"/>
              <w:adjustRightInd w:val="0"/>
              <w:ind w:left="142" w:right="33"/>
              <w:rPr>
                <w:rFonts w:ascii="OfficinaSerITC-BoldItal" w:hAnsi="OfficinaSerITC-BoldItal" w:cs="OfficinaSerITC-BoldItal"/>
                <w:b/>
                <w:bCs/>
                <w:i/>
                <w:iCs/>
                <w:color w:val="1A181C"/>
                <w:sz w:val="24"/>
                <w:szCs w:val="24"/>
              </w:rPr>
            </w:pPr>
          </w:p>
          <w:p w:rsidR="00012D3B" w:rsidRPr="00C34BE7" w:rsidRDefault="00012D3B" w:rsidP="001A0E6B">
            <w:pPr>
              <w:autoSpaceDE w:val="0"/>
              <w:autoSpaceDN w:val="0"/>
              <w:adjustRightInd w:val="0"/>
              <w:ind w:left="142" w:right="33"/>
              <w:rPr>
                <w:rFonts w:ascii="OfficinaSerITC-Book" w:hAnsi="OfficinaSerITC-Book" w:cs="OfficinaSerITC-Book"/>
                <w:b/>
                <w:color w:val="1A181C"/>
                <w:sz w:val="24"/>
                <w:szCs w:val="24"/>
              </w:rPr>
            </w:pPr>
            <w:r w:rsidRPr="00C34BE7">
              <w:rPr>
                <w:rFonts w:ascii="OfficinaSerITC-Book" w:hAnsi="OfficinaSerITC-Book" w:cs="OfficinaSerITC-Book"/>
                <w:b/>
                <w:color w:val="1A181C"/>
                <w:sz w:val="24"/>
                <w:szCs w:val="24"/>
              </w:rPr>
              <w:t>Nous recherchons des personnes qui veulent progresser et travailler en équipe… Il n’</w:t>
            </w:r>
            <w:r w:rsidR="001A0E6B" w:rsidRPr="00C34BE7">
              <w:rPr>
                <w:rFonts w:ascii="OfficinaSerITC-Book" w:hAnsi="OfficinaSerITC-Book" w:cs="OfficinaSerITC-Book"/>
                <w:b/>
                <w:color w:val="1A181C"/>
                <w:sz w:val="24"/>
                <w:szCs w:val="24"/>
              </w:rPr>
              <w:t xml:space="preserve">y a pas de formation </w:t>
            </w:r>
            <w:r w:rsidRPr="00C34BE7">
              <w:rPr>
                <w:rFonts w:ascii="OfficinaSerITC-Book" w:hAnsi="OfficinaSerITC-Book" w:cs="OfficinaSerITC-Book"/>
                <w:b/>
                <w:color w:val="1A181C"/>
                <w:sz w:val="24"/>
                <w:szCs w:val="24"/>
              </w:rPr>
              <w:t>idéale, mais il faut au minimum avoir un diplôme Bac + 2.</w:t>
            </w:r>
          </w:p>
          <w:p w:rsidR="001A0E6B" w:rsidRPr="00C34BE7" w:rsidRDefault="001A0E6B" w:rsidP="001A0E6B">
            <w:pPr>
              <w:autoSpaceDE w:val="0"/>
              <w:autoSpaceDN w:val="0"/>
              <w:adjustRightInd w:val="0"/>
              <w:ind w:left="142" w:right="33"/>
              <w:rPr>
                <w:rFonts w:ascii="OfficinaSerITC-Book" w:hAnsi="OfficinaSerITC-Book" w:cs="OfficinaSerITC-Book"/>
                <w:b/>
                <w:color w:val="1A181C"/>
                <w:sz w:val="24"/>
                <w:szCs w:val="24"/>
              </w:rPr>
            </w:pPr>
          </w:p>
          <w:p w:rsidR="00012D3B" w:rsidRPr="00C34BE7" w:rsidRDefault="00012D3B" w:rsidP="001A0E6B">
            <w:pPr>
              <w:autoSpaceDE w:val="0"/>
              <w:autoSpaceDN w:val="0"/>
              <w:adjustRightInd w:val="0"/>
              <w:ind w:left="142" w:right="33"/>
              <w:rPr>
                <w:rFonts w:ascii="OfficinaSerITC-Book" w:hAnsi="OfficinaSerITC-Book" w:cs="OfficinaSerITC-Book"/>
                <w:b/>
                <w:color w:val="1A181C"/>
                <w:sz w:val="24"/>
                <w:szCs w:val="24"/>
              </w:rPr>
            </w:pPr>
            <w:r w:rsidRPr="00C34BE7">
              <w:rPr>
                <w:rFonts w:ascii="OfficinaSerITC-Book" w:hAnsi="OfficinaSerITC-Book" w:cs="OfficinaSerITC-Book"/>
                <w:b/>
                <w:color w:val="1A181C"/>
                <w:sz w:val="24"/>
                <w:szCs w:val="24"/>
              </w:rPr>
              <w:t xml:space="preserve">Nous ne recherchons pas de CV* parfaits mais nous voulons y retrouver la </w:t>
            </w:r>
            <w:r w:rsidR="001A0E6B" w:rsidRPr="00C34BE7">
              <w:rPr>
                <w:rFonts w:ascii="OfficinaSerITC-Book" w:hAnsi="OfficinaSerITC-Book" w:cs="OfficinaSerITC-Book"/>
                <w:b/>
                <w:color w:val="1A181C"/>
                <w:sz w:val="24"/>
                <w:szCs w:val="24"/>
              </w:rPr>
              <w:t xml:space="preserve">personnalité du candidat. Après </w:t>
            </w:r>
            <w:r w:rsidRPr="00C34BE7">
              <w:rPr>
                <w:rFonts w:ascii="OfficinaSerITC-Book" w:hAnsi="OfficinaSerITC-Book" w:cs="OfficinaSerITC-Book"/>
                <w:b/>
                <w:color w:val="1A181C"/>
                <w:sz w:val="24"/>
                <w:szCs w:val="24"/>
              </w:rPr>
              <w:t>une première sélection des CV, nous contactons le candidat au téléphone pour connaître ses mo</w:t>
            </w:r>
            <w:r w:rsidR="001A0E6B" w:rsidRPr="00C34BE7">
              <w:rPr>
                <w:rFonts w:ascii="OfficinaSerITC-Book" w:hAnsi="OfficinaSerITC-Book" w:cs="OfficinaSerITC-Book"/>
                <w:b/>
                <w:color w:val="1A181C"/>
                <w:sz w:val="24"/>
                <w:szCs w:val="24"/>
              </w:rPr>
              <w:t xml:space="preserve">tivations. Un </w:t>
            </w:r>
            <w:r w:rsidRPr="00C34BE7">
              <w:rPr>
                <w:rFonts w:ascii="OfficinaSerITC-Book" w:hAnsi="OfficinaSerITC-Book" w:cs="OfficinaSerITC-Book"/>
                <w:b/>
                <w:color w:val="1A181C"/>
                <w:sz w:val="24"/>
                <w:szCs w:val="24"/>
              </w:rPr>
              <w:t>CV clair et lisible est important mais pas autant qu’un entretien téléphonique.</w:t>
            </w:r>
          </w:p>
          <w:p w:rsidR="001A0E6B" w:rsidRPr="00C34BE7" w:rsidRDefault="001A0E6B" w:rsidP="001A0E6B">
            <w:pPr>
              <w:autoSpaceDE w:val="0"/>
              <w:autoSpaceDN w:val="0"/>
              <w:adjustRightInd w:val="0"/>
              <w:ind w:left="142" w:right="33"/>
              <w:rPr>
                <w:rFonts w:ascii="OfficinaSerITC-Book" w:hAnsi="OfficinaSerITC-Book" w:cs="OfficinaSerITC-Book"/>
                <w:b/>
                <w:color w:val="1A181C"/>
                <w:sz w:val="24"/>
                <w:szCs w:val="24"/>
              </w:rPr>
            </w:pPr>
          </w:p>
          <w:p w:rsidR="00012D3B" w:rsidRPr="00C34BE7" w:rsidRDefault="00012D3B" w:rsidP="001A0E6B">
            <w:pPr>
              <w:autoSpaceDE w:val="0"/>
              <w:autoSpaceDN w:val="0"/>
              <w:adjustRightInd w:val="0"/>
              <w:ind w:left="142" w:right="33"/>
              <w:rPr>
                <w:rFonts w:ascii="OfficinaSerITC-Book" w:hAnsi="OfficinaSerITC-Book" w:cs="OfficinaSerITC-Book"/>
                <w:b/>
                <w:color w:val="1A181C"/>
                <w:sz w:val="24"/>
                <w:szCs w:val="24"/>
              </w:rPr>
            </w:pPr>
            <w:r w:rsidRPr="00C34BE7">
              <w:rPr>
                <w:rFonts w:ascii="OfficinaSerITC-Book" w:hAnsi="OfficinaSerITC-Book" w:cs="OfficinaSerITC-Book"/>
                <w:b/>
                <w:color w:val="1A181C"/>
                <w:sz w:val="24"/>
                <w:szCs w:val="24"/>
              </w:rPr>
              <w:t>Nous visitons aussi beaucoup les réseaux sociaux d’Internet. Pour un jeune informaticien, c’</w:t>
            </w:r>
            <w:r w:rsidR="001A0E6B" w:rsidRPr="00C34BE7">
              <w:rPr>
                <w:rFonts w:ascii="OfficinaSerITC-Book" w:hAnsi="OfficinaSerITC-Book" w:cs="OfficinaSerITC-Book"/>
                <w:b/>
                <w:color w:val="1A181C"/>
                <w:sz w:val="24"/>
                <w:szCs w:val="24"/>
              </w:rPr>
              <w:t xml:space="preserve">est la possibilité </w:t>
            </w:r>
            <w:r w:rsidRPr="00C34BE7">
              <w:rPr>
                <w:rFonts w:ascii="OfficinaSerITC-Book" w:hAnsi="OfficinaSerITC-Book" w:cs="OfficinaSerITC-Book"/>
                <w:b/>
                <w:color w:val="1A181C"/>
                <w:sz w:val="24"/>
                <w:szCs w:val="24"/>
              </w:rPr>
              <w:t>de développer ses premiers contacts professionnels et intéresser de futurs empl</w:t>
            </w:r>
            <w:r w:rsidR="001A0E6B" w:rsidRPr="00C34BE7">
              <w:rPr>
                <w:rFonts w:ascii="OfficinaSerITC-Book" w:hAnsi="OfficinaSerITC-Book" w:cs="OfficinaSerITC-Book"/>
                <w:b/>
                <w:color w:val="1A181C"/>
                <w:sz w:val="24"/>
                <w:szCs w:val="24"/>
              </w:rPr>
              <w:t xml:space="preserve">oyeurs. Mais un conseil : après </w:t>
            </w:r>
            <w:r w:rsidRPr="00C34BE7">
              <w:rPr>
                <w:rFonts w:ascii="OfficinaSerITC-Book" w:hAnsi="OfficinaSerITC-Book" w:cs="OfficinaSerITC-Book"/>
                <w:b/>
                <w:color w:val="1A181C"/>
                <w:sz w:val="24"/>
                <w:szCs w:val="24"/>
              </w:rPr>
              <w:t>l’inscription sur des sites internet professionnels, le candidat doit garder sa page active pour prouver ses</w:t>
            </w:r>
          </w:p>
          <w:p w:rsidR="00012D3B" w:rsidRPr="00C34BE7" w:rsidRDefault="00012D3B" w:rsidP="001A0E6B">
            <w:pPr>
              <w:autoSpaceDE w:val="0"/>
              <w:autoSpaceDN w:val="0"/>
              <w:adjustRightInd w:val="0"/>
              <w:ind w:left="142" w:right="33"/>
              <w:rPr>
                <w:rFonts w:ascii="OfficinaSerITC-Book" w:hAnsi="OfficinaSerITC-Book" w:cs="OfficinaSerITC-Book"/>
                <w:b/>
                <w:color w:val="1A181C"/>
                <w:sz w:val="24"/>
                <w:szCs w:val="24"/>
              </w:rPr>
            </w:pPr>
            <w:r w:rsidRPr="00C34BE7">
              <w:rPr>
                <w:rFonts w:ascii="OfficinaSerITC-Book" w:hAnsi="OfficinaSerITC-Book" w:cs="OfficinaSerITC-Book"/>
                <w:b/>
                <w:color w:val="1A181C"/>
                <w:sz w:val="24"/>
                <w:szCs w:val="24"/>
              </w:rPr>
              <w:t>capacités informatiques.</w:t>
            </w:r>
          </w:p>
          <w:p w:rsidR="001A0E6B" w:rsidRPr="00C34BE7" w:rsidRDefault="001A0E6B" w:rsidP="001A0E6B">
            <w:pPr>
              <w:autoSpaceDE w:val="0"/>
              <w:autoSpaceDN w:val="0"/>
              <w:adjustRightInd w:val="0"/>
              <w:ind w:left="142" w:right="-427"/>
              <w:rPr>
                <w:rFonts w:ascii="OfficinaSerITC-Book" w:hAnsi="OfficinaSerITC-Book" w:cs="OfficinaSerITC-Book"/>
                <w:b/>
                <w:color w:val="1A181C"/>
                <w:sz w:val="24"/>
                <w:szCs w:val="24"/>
              </w:rPr>
            </w:pPr>
          </w:p>
          <w:p w:rsidR="00012D3B" w:rsidRPr="00C34BE7" w:rsidRDefault="00012D3B" w:rsidP="001A0E6B">
            <w:pPr>
              <w:autoSpaceDE w:val="0"/>
              <w:autoSpaceDN w:val="0"/>
              <w:adjustRightInd w:val="0"/>
              <w:ind w:left="142" w:right="-427"/>
              <w:rPr>
                <w:rFonts w:ascii="KievitOT-BoldItalic" w:hAnsi="KievitOT-BoldItalic" w:cs="KievitOT-BoldItalic"/>
                <w:b/>
                <w:bCs/>
                <w:i/>
                <w:iCs/>
                <w:color w:val="1A181C"/>
                <w:sz w:val="20"/>
                <w:szCs w:val="20"/>
              </w:rPr>
            </w:pPr>
            <w:r w:rsidRPr="00C34BE7">
              <w:rPr>
                <w:rFonts w:ascii="OfficinaSerITC-BookItal" w:hAnsi="OfficinaSerITC-BookItal" w:cs="OfficinaSerITC-BookItal"/>
                <w:b/>
                <w:i/>
                <w:iCs/>
                <w:color w:val="1A181C"/>
                <w:sz w:val="24"/>
                <w:szCs w:val="24"/>
              </w:rPr>
              <w:t>Groupement français de sociétés informatiques</w:t>
            </w:r>
          </w:p>
        </w:tc>
      </w:tr>
    </w:tbl>
    <w:p w:rsidR="00012D3B" w:rsidRPr="00C34BE7" w:rsidRDefault="00012D3B" w:rsidP="001A0E6B">
      <w:pPr>
        <w:autoSpaceDE w:val="0"/>
        <w:autoSpaceDN w:val="0"/>
        <w:adjustRightInd w:val="0"/>
        <w:spacing w:after="0" w:line="240" w:lineRule="auto"/>
        <w:ind w:right="-427"/>
        <w:rPr>
          <w:rFonts w:ascii="KievitOT-BoldItalic" w:hAnsi="KievitOT-BoldItalic" w:cs="KievitOT-BoldItalic"/>
          <w:b/>
          <w:bCs/>
          <w:i/>
          <w:iCs/>
          <w:color w:val="1A181C"/>
          <w:sz w:val="20"/>
          <w:szCs w:val="20"/>
        </w:rPr>
      </w:pPr>
    </w:p>
    <w:p w:rsidR="00817BDC" w:rsidRPr="00C34BE7" w:rsidRDefault="00817BDC" w:rsidP="00C34BE7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KievitOT-Regular" w:hAnsi="KievitOT-Regular" w:cs="KievitOT-Regular"/>
          <w:b/>
          <w:color w:val="1A181C"/>
          <w:sz w:val="20"/>
          <w:szCs w:val="20"/>
        </w:rPr>
      </w:pPr>
      <w:r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Répondez aux questions pour préparer votre recherche d’emploi.</w:t>
      </w:r>
    </w:p>
    <w:p w:rsidR="00817BDC" w:rsidRPr="00C34BE7" w:rsidRDefault="00817BDC" w:rsidP="00C34BE7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KievitOT-Regular" w:hAnsi="KievitOT-Regular" w:cs="KievitOT-Regular"/>
          <w:b/>
          <w:color w:val="1A181C"/>
          <w:sz w:val="20"/>
          <w:szCs w:val="20"/>
        </w:rPr>
      </w:pPr>
    </w:p>
    <w:p w:rsidR="00817BDC" w:rsidRDefault="00817BDC" w:rsidP="00C34BE7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27"/>
        <w:rPr>
          <w:rFonts w:ascii="KievitOT-Regular" w:hAnsi="KievitOT-Regular" w:cs="KievitOT-Regular"/>
          <w:b/>
          <w:color w:val="1A181C"/>
          <w:sz w:val="20"/>
          <w:szCs w:val="20"/>
        </w:rPr>
      </w:pPr>
      <w:r w:rsidRPr="00C34BE7">
        <w:rPr>
          <w:rFonts w:ascii="KievitOT-ExtraBold" w:hAnsi="KievitOT-ExtraBold" w:cs="KievitOT-ExtraBold"/>
          <w:b/>
          <w:bCs/>
          <w:color w:val="1A181C"/>
          <w:sz w:val="25"/>
          <w:szCs w:val="25"/>
        </w:rPr>
        <w:t xml:space="preserve"> </w:t>
      </w:r>
      <w:r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Vrai ou faux ? Cochez la case correspondante et recopiez la phrase ou la partie du texte qui justifie votre réponse.</w:t>
      </w:r>
      <w:r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ab/>
      </w:r>
    </w:p>
    <w:p w:rsidR="00C34BE7" w:rsidRPr="00C34BE7" w:rsidRDefault="00C34BE7" w:rsidP="00C34BE7">
      <w:pPr>
        <w:pStyle w:val="Pargrafdellista"/>
        <w:autoSpaceDE w:val="0"/>
        <w:autoSpaceDN w:val="0"/>
        <w:adjustRightInd w:val="0"/>
        <w:spacing w:after="0" w:line="240" w:lineRule="auto"/>
        <w:ind w:left="-66" w:right="-427"/>
        <w:rPr>
          <w:rFonts w:ascii="KievitOT-Regular" w:hAnsi="KievitOT-Regular" w:cs="KievitOT-Regular"/>
          <w:b/>
          <w:color w:val="1A181C"/>
          <w:sz w:val="20"/>
          <w:szCs w:val="20"/>
        </w:rPr>
      </w:pPr>
    </w:p>
    <w:p w:rsidR="00817BDC" w:rsidRPr="00C34BE7" w:rsidRDefault="00817BDC" w:rsidP="00C34BE7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KievitOT-Regular" w:hAnsi="KievitOT-Regular" w:cs="KievitOT-Regular"/>
          <w:b/>
          <w:color w:val="1A181C"/>
          <w:sz w:val="20"/>
          <w:szCs w:val="20"/>
        </w:rPr>
      </w:pPr>
      <w:r w:rsidRPr="00C34BE7">
        <w:rPr>
          <w:rFonts w:ascii="KievitOT-Bold" w:hAnsi="KievitOT-Bold" w:cs="KievitOT-Bold"/>
          <w:b/>
          <w:bCs/>
          <w:color w:val="1A181C"/>
        </w:rPr>
        <w:t>a)</w:t>
      </w:r>
      <w:r w:rsidRPr="00C34BE7">
        <w:rPr>
          <w:rFonts w:ascii="KievitOT-Bold" w:hAnsi="KievitOT-Bold" w:cs="KievitOT-Bold"/>
          <w:b/>
          <w:bCs/>
          <w:color w:val="1A181C"/>
          <w:sz w:val="25"/>
          <w:szCs w:val="25"/>
        </w:rPr>
        <w:t xml:space="preserve"> </w:t>
      </w:r>
      <w:r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 xml:space="preserve"> </w:t>
      </w:r>
      <w:r w:rsidR="00C34BE7"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L</w:t>
      </w:r>
      <w:r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es entreprises d’informatique recherchent des candidats au caractère indépendant.</w:t>
      </w:r>
    </w:p>
    <w:p w:rsidR="00C34BE7" w:rsidRDefault="00817BDC" w:rsidP="00C34BE7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KievitOT-Regular" w:hAnsi="KievitOT-Regular" w:cs="KievitOT-Regular"/>
          <w:b/>
          <w:color w:val="1A181C"/>
          <w:sz w:val="20"/>
          <w:szCs w:val="20"/>
        </w:rPr>
      </w:pPr>
      <w:r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 xml:space="preserve">  </w:t>
      </w:r>
      <w:r w:rsidR="001A0E6B"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 xml:space="preserve">      </w:t>
      </w:r>
      <w:r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 xml:space="preserve">VRAI / FAUX </w:t>
      </w:r>
      <w:r w:rsidR="001A0E6B"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 xml:space="preserve">         </w:t>
      </w:r>
      <w:r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Justification</w:t>
      </w:r>
      <w:r w:rsidR="001A0E6B"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 :</w:t>
      </w:r>
      <w:r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A0E6B"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....</w:t>
      </w:r>
      <w:r w:rsidR="00C34BE7">
        <w:rPr>
          <w:rFonts w:ascii="KievitOT-Regular" w:hAnsi="KievitOT-Regular" w:cs="KievitOT-Regular"/>
          <w:b/>
          <w:color w:val="1A181C"/>
          <w:sz w:val="20"/>
          <w:szCs w:val="20"/>
        </w:rPr>
        <w:t>.........</w:t>
      </w:r>
      <w:r w:rsidR="001A0E6B"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......</w:t>
      </w:r>
      <w:r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............</w:t>
      </w:r>
      <w:r w:rsidR="00C34BE7"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......</w:t>
      </w:r>
      <w:r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............</w:t>
      </w:r>
    </w:p>
    <w:p w:rsidR="00817BDC" w:rsidRPr="00C34BE7" w:rsidRDefault="00817BDC" w:rsidP="00C34BE7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KievitOT-Regular" w:hAnsi="KievitOT-Regular" w:cs="KievitOT-Regular"/>
          <w:b/>
          <w:color w:val="1A181C"/>
          <w:sz w:val="20"/>
          <w:szCs w:val="20"/>
        </w:rPr>
      </w:pPr>
      <w:r w:rsidRPr="00C34BE7">
        <w:rPr>
          <w:rFonts w:ascii="KievitOT-Bold" w:hAnsi="KievitOT-Bold" w:cs="KievitOT-Bold"/>
          <w:b/>
          <w:bCs/>
          <w:color w:val="1A181C"/>
        </w:rPr>
        <w:t>b)</w:t>
      </w:r>
      <w:r w:rsidRPr="00C34BE7">
        <w:rPr>
          <w:rFonts w:ascii="KievitOT-Bold" w:hAnsi="KievitOT-Bold" w:cs="KievitOT-Bold"/>
          <w:b/>
          <w:bCs/>
          <w:color w:val="1A181C"/>
          <w:sz w:val="25"/>
          <w:szCs w:val="25"/>
        </w:rPr>
        <w:t xml:space="preserve"> </w:t>
      </w:r>
      <w:r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Le niveau du diplôme est une des conditions de recrutement.</w:t>
      </w:r>
    </w:p>
    <w:p w:rsidR="00817BDC" w:rsidRPr="00C34BE7" w:rsidRDefault="00817BDC" w:rsidP="00C34BE7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KievitOT-Regular" w:hAnsi="KievitOT-Regular" w:cs="KievitOT-Regular"/>
          <w:b/>
          <w:color w:val="1A181C"/>
          <w:sz w:val="20"/>
          <w:szCs w:val="20"/>
        </w:rPr>
      </w:pPr>
      <w:r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 xml:space="preserve"> </w:t>
      </w:r>
      <w:r w:rsidR="001A0E6B"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 xml:space="preserve">      </w:t>
      </w:r>
      <w:r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VRAI / FAUX</w:t>
      </w:r>
      <w:r w:rsidR="001A0E6B"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 xml:space="preserve">           </w:t>
      </w:r>
      <w:r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Justification</w:t>
      </w:r>
      <w:r w:rsidR="001A0E6B"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 :</w:t>
      </w:r>
      <w:r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A0E6B"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..</w:t>
      </w:r>
      <w:r w:rsidR="00C34BE7"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..</w:t>
      </w:r>
      <w:r w:rsidR="001A0E6B"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........</w:t>
      </w:r>
      <w:r w:rsidR="00C34BE7"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....</w:t>
      </w:r>
      <w:r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......</w:t>
      </w:r>
    </w:p>
    <w:p w:rsidR="00817BDC" w:rsidRPr="00C34BE7" w:rsidRDefault="00817BDC" w:rsidP="00C34BE7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KievitOT-Regular" w:hAnsi="KievitOT-Regular" w:cs="KievitOT-Regular"/>
          <w:b/>
          <w:color w:val="1A181C"/>
          <w:sz w:val="20"/>
          <w:szCs w:val="20"/>
        </w:rPr>
      </w:pPr>
    </w:p>
    <w:p w:rsidR="00817BDC" w:rsidRPr="00C34BE7" w:rsidRDefault="00817BDC" w:rsidP="00C34BE7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27"/>
        <w:rPr>
          <w:rFonts w:ascii="KievitOT-Regular" w:hAnsi="KievitOT-Regular" w:cs="KievitOT-Regular"/>
          <w:b/>
          <w:color w:val="1A181C"/>
          <w:sz w:val="20"/>
          <w:szCs w:val="20"/>
        </w:rPr>
      </w:pPr>
      <w:r w:rsidRPr="00C34BE7">
        <w:rPr>
          <w:rFonts w:ascii="KievitOT-ExtraBold" w:hAnsi="KievitOT-ExtraBold" w:cs="KievitOT-ExtraBold"/>
          <w:b/>
          <w:bCs/>
          <w:color w:val="1A181C"/>
          <w:sz w:val="25"/>
          <w:szCs w:val="25"/>
        </w:rPr>
        <w:t xml:space="preserve"> </w:t>
      </w:r>
      <w:r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Pour les auteurs de ce document, quel est l’objectif de l’entretien téléphonique ?</w:t>
      </w:r>
    </w:p>
    <w:p w:rsidR="00817BDC" w:rsidRPr="00C34BE7" w:rsidRDefault="00817BDC" w:rsidP="00C34BE7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Tahoma" w:hAnsi="Tahoma" w:cs="Tahoma"/>
          <w:b/>
          <w:color w:val="1A181C"/>
          <w:sz w:val="20"/>
          <w:szCs w:val="20"/>
        </w:rPr>
      </w:pPr>
      <w:r w:rsidRPr="00C34BE7">
        <w:rPr>
          <w:rFonts w:ascii="Tahoma" w:hAnsi="Tahoma" w:cs="Tahoma"/>
          <w:b/>
          <w:color w:val="1A181C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34BE7" w:rsidRPr="00C34BE7">
        <w:rPr>
          <w:rFonts w:ascii="Tahoma" w:hAnsi="Tahoma" w:cs="Tahoma"/>
          <w:b/>
          <w:color w:val="1A181C"/>
          <w:sz w:val="20"/>
          <w:szCs w:val="20"/>
        </w:rPr>
        <w:t>..................</w:t>
      </w:r>
      <w:r w:rsidRPr="00C34BE7">
        <w:rPr>
          <w:rFonts w:ascii="Tahoma" w:hAnsi="Tahoma" w:cs="Tahoma"/>
          <w:b/>
          <w:color w:val="1A181C"/>
          <w:sz w:val="20"/>
          <w:szCs w:val="20"/>
        </w:rPr>
        <w:t>.........</w:t>
      </w:r>
      <w:r w:rsidR="001A0E6B" w:rsidRPr="00C34BE7">
        <w:rPr>
          <w:rFonts w:ascii="Tahoma" w:hAnsi="Tahoma" w:cs="Tahoma"/>
          <w:b/>
          <w:color w:val="1A181C"/>
          <w:sz w:val="20"/>
          <w:szCs w:val="20"/>
        </w:rPr>
        <w:t>...........</w:t>
      </w:r>
      <w:r w:rsidRPr="00C34BE7">
        <w:rPr>
          <w:rFonts w:ascii="Tahoma" w:hAnsi="Tahoma" w:cs="Tahoma"/>
          <w:b/>
          <w:color w:val="1A181C"/>
          <w:sz w:val="20"/>
          <w:szCs w:val="20"/>
        </w:rPr>
        <w:t>.............</w:t>
      </w:r>
    </w:p>
    <w:p w:rsidR="00817BDC" w:rsidRPr="00C34BE7" w:rsidRDefault="00817BDC" w:rsidP="00C34BE7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Tahoma" w:hAnsi="Tahoma" w:cs="Tahoma"/>
          <w:b/>
          <w:color w:val="1A181C"/>
          <w:sz w:val="20"/>
          <w:szCs w:val="20"/>
        </w:rPr>
      </w:pPr>
    </w:p>
    <w:p w:rsidR="00817BDC" w:rsidRPr="00C34BE7" w:rsidRDefault="00817BDC" w:rsidP="00C34BE7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27"/>
        <w:rPr>
          <w:rFonts w:ascii="KievitOT-Regular" w:hAnsi="KievitOT-Regular" w:cs="KievitOT-Regular"/>
          <w:b/>
          <w:color w:val="1A181C"/>
          <w:sz w:val="20"/>
          <w:szCs w:val="20"/>
        </w:rPr>
      </w:pPr>
      <w:r w:rsidRPr="00C34BE7">
        <w:rPr>
          <w:rFonts w:ascii="KievitOT-ExtraBold" w:hAnsi="KievitOT-ExtraBold" w:cs="KievitOT-ExtraBold"/>
          <w:b/>
          <w:bCs/>
          <w:color w:val="1A181C"/>
          <w:sz w:val="25"/>
          <w:szCs w:val="25"/>
        </w:rPr>
        <w:t xml:space="preserve"> </w:t>
      </w:r>
      <w:r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Pour votre recrutement dans le secteur informatique…</w:t>
      </w:r>
    </w:p>
    <w:p w:rsidR="00FD171F" w:rsidRPr="00C34BE7" w:rsidRDefault="00FD171F" w:rsidP="00C34BE7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KievitOT-Regular" w:hAnsi="KievitOT-Regular" w:cs="KievitOT-Regular"/>
          <w:b/>
          <w:color w:val="1A181C"/>
          <w:sz w:val="20"/>
          <w:szCs w:val="20"/>
        </w:rPr>
      </w:pPr>
    </w:p>
    <w:p w:rsidR="00817BDC" w:rsidRPr="00C34BE7" w:rsidRDefault="00FD171F" w:rsidP="00C34BE7">
      <w:pPr>
        <w:autoSpaceDE w:val="0"/>
        <w:autoSpaceDN w:val="0"/>
        <w:adjustRightInd w:val="0"/>
        <w:spacing w:after="0" w:line="240" w:lineRule="auto"/>
        <w:ind w:left="-142" w:right="-427"/>
        <w:rPr>
          <w:rFonts w:ascii="KievitOT-Regular" w:hAnsi="KievitOT-Regular" w:cs="KievitOT-Regular"/>
          <w:b/>
          <w:color w:val="1A181C"/>
          <w:sz w:val="20"/>
          <w:szCs w:val="20"/>
        </w:rPr>
      </w:pPr>
      <w:r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 xml:space="preserve">..............  </w:t>
      </w:r>
      <w:r w:rsidR="001A0E6B"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V</w:t>
      </w:r>
      <w:r w:rsidR="00817BDC"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otre CV est le plus important.</w:t>
      </w:r>
    </w:p>
    <w:p w:rsidR="00817BDC" w:rsidRPr="00C34BE7" w:rsidRDefault="00C34BE7" w:rsidP="00C34BE7">
      <w:pPr>
        <w:autoSpaceDE w:val="0"/>
        <w:autoSpaceDN w:val="0"/>
        <w:adjustRightInd w:val="0"/>
        <w:spacing w:after="0" w:line="240" w:lineRule="auto"/>
        <w:ind w:left="-142" w:right="-427"/>
        <w:rPr>
          <w:rFonts w:ascii="KievitOT-Regular" w:hAnsi="KievitOT-Regular" w:cs="KievitOT-Regular"/>
          <w:b/>
          <w:color w:val="1A181C"/>
          <w:sz w:val="20"/>
          <w:szCs w:val="20"/>
        </w:rPr>
      </w:pPr>
      <w:r>
        <w:rPr>
          <w:rFonts w:ascii="KievitOT-Regular" w:hAnsi="KievitOT-Regular" w:cs="KievitOT-Regular"/>
          <w:b/>
          <w:color w:val="1A181C"/>
          <w:sz w:val="20"/>
          <w:szCs w:val="20"/>
        </w:rPr>
        <w:t xml:space="preserve">.............. </w:t>
      </w:r>
      <w:r w:rsidR="00FD171F"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 xml:space="preserve"> </w:t>
      </w:r>
      <w:r w:rsidR="001A0E6B"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L’entretien</w:t>
      </w:r>
      <w:r w:rsidR="00817BDC"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 xml:space="preserve"> téléphonique est le plus important.</w:t>
      </w:r>
    </w:p>
    <w:p w:rsidR="00817BDC" w:rsidRPr="00C34BE7" w:rsidRDefault="00C34BE7" w:rsidP="00C34BE7">
      <w:pPr>
        <w:autoSpaceDE w:val="0"/>
        <w:autoSpaceDN w:val="0"/>
        <w:adjustRightInd w:val="0"/>
        <w:spacing w:after="0" w:line="240" w:lineRule="auto"/>
        <w:ind w:left="-142" w:right="-427"/>
        <w:rPr>
          <w:rFonts w:ascii="KievitOT-Regular" w:hAnsi="KievitOT-Regular" w:cs="KievitOT-Regular"/>
          <w:b/>
          <w:color w:val="1A181C"/>
          <w:sz w:val="20"/>
          <w:szCs w:val="20"/>
        </w:rPr>
      </w:pPr>
      <w:r>
        <w:rPr>
          <w:rFonts w:ascii="KievitOT-Regular" w:hAnsi="KievitOT-Regular" w:cs="KievitOT-Regular"/>
          <w:b/>
          <w:color w:val="1A181C"/>
          <w:sz w:val="20"/>
          <w:szCs w:val="20"/>
        </w:rPr>
        <w:t>.............</w:t>
      </w:r>
      <w:r w:rsidR="00FD171F"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.</w:t>
      </w:r>
      <w:r>
        <w:rPr>
          <w:rFonts w:ascii="KievitOT-Regular" w:hAnsi="KievitOT-Regular" w:cs="KievitOT-Regular"/>
          <w:b/>
          <w:color w:val="1A181C"/>
          <w:sz w:val="20"/>
          <w:szCs w:val="20"/>
        </w:rPr>
        <w:t xml:space="preserve"> </w:t>
      </w:r>
      <w:r w:rsidR="00FD171F"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 xml:space="preserve"> </w:t>
      </w:r>
      <w:r w:rsidR="001A0E6B"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L</w:t>
      </w:r>
      <w:r w:rsidR="00817BDC"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e CV et l’entretien téléphonique sont aussi importants.</w:t>
      </w:r>
    </w:p>
    <w:p w:rsidR="00FD171F" w:rsidRPr="00C34BE7" w:rsidRDefault="00FD171F" w:rsidP="00C34BE7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KievitOT-Regular" w:hAnsi="KievitOT-Regular" w:cs="KievitOT-Regular"/>
          <w:b/>
          <w:color w:val="1A181C"/>
          <w:sz w:val="20"/>
          <w:szCs w:val="20"/>
        </w:rPr>
      </w:pPr>
    </w:p>
    <w:p w:rsidR="00817BDC" w:rsidRPr="00C34BE7" w:rsidRDefault="00817BDC" w:rsidP="00C34BE7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27"/>
        <w:rPr>
          <w:rFonts w:ascii="KievitOT-Regular" w:hAnsi="KievitOT-Regular" w:cs="KievitOT-Regular"/>
          <w:b/>
          <w:color w:val="1A181C"/>
          <w:sz w:val="20"/>
          <w:szCs w:val="20"/>
        </w:rPr>
      </w:pPr>
      <w:r w:rsidRPr="00C34BE7">
        <w:rPr>
          <w:rFonts w:ascii="KievitOT-ExtraBold" w:hAnsi="KievitOT-ExtraBold" w:cs="KievitOT-ExtraBold"/>
          <w:b/>
          <w:bCs/>
          <w:color w:val="1A181C"/>
          <w:sz w:val="25"/>
          <w:szCs w:val="25"/>
        </w:rPr>
        <w:t xml:space="preserve"> </w:t>
      </w:r>
      <w:r w:rsidR="001A0E6B"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P</w:t>
      </w:r>
      <w:r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our connaître les candidats, quelle autre technique utilisent les sociétés informatiques ?</w:t>
      </w:r>
    </w:p>
    <w:p w:rsidR="00FD171F" w:rsidRDefault="00FD171F" w:rsidP="00C34BE7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Arial" w:hAnsi="Arial" w:cs="Arial"/>
          <w:b/>
          <w:color w:val="1A181C"/>
          <w:sz w:val="20"/>
          <w:szCs w:val="20"/>
        </w:rPr>
      </w:pPr>
      <w:r w:rsidRPr="00C34BE7">
        <w:rPr>
          <w:rFonts w:ascii="Arial" w:hAnsi="Arial" w:cs="Arial"/>
          <w:b/>
          <w:color w:val="1A181C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A0E6B" w:rsidRPr="00C34BE7">
        <w:rPr>
          <w:rFonts w:ascii="Arial" w:hAnsi="Arial" w:cs="Arial"/>
          <w:b/>
          <w:color w:val="1A181C"/>
          <w:sz w:val="20"/>
          <w:szCs w:val="20"/>
        </w:rPr>
        <w:t>...............</w:t>
      </w:r>
      <w:r w:rsidRPr="00C34BE7">
        <w:rPr>
          <w:rFonts w:ascii="Arial" w:hAnsi="Arial" w:cs="Arial"/>
          <w:b/>
          <w:color w:val="1A181C"/>
          <w:sz w:val="20"/>
          <w:szCs w:val="20"/>
        </w:rPr>
        <w:t>........</w:t>
      </w:r>
      <w:r w:rsidR="00C34BE7">
        <w:rPr>
          <w:rFonts w:ascii="Arial" w:hAnsi="Arial" w:cs="Arial"/>
          <w:b/>
          <w:color w:val="1A181C"/>
          <w:sz w:val="20"/>
          <w:szCs w:val="20"/>
        </w:rPr>
        <w:t>..............................</w:t>
      </w:r>
      <w:r w:rsidRPr="00C34BE7">
        <w:rPr>
          <w:rFonts w:ascii="Arial" w:hAnsi="Arial" w:cs="Arial"/>
          <w:b/>
          <w:color w:val="1A181C"/>
          <w:sz w:val="20"/>
          <w:szCs w:val="20"/>
        </w:rPr>
        <w:t>....</w:t>
      </w:r>
    </w:p>
    <w:p w:rsidR="00C34BE7" w:rsidRPr="00C34BE7" w:rsidRDefault="00C34BE7" w:rsidP="00C34BE7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Arial" w:hAnsi="Arial" w:cs="Arial"/>
          <w:b/>
          <w:color w:val="1A181C"/>
          <w:sz w:val="20"/>
          <w:szCs w:val="20"/>
        </w:rPr>
      </w:pPr>
    </w:p>
    <w:p w:rsidR="00817BDC" w:rsidRPr="00C34BE7" w:rsidRDefault="00817BDC" w:rsidP="00C34BE7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27"/>
        <w:rPr>
          <w:rFonts w:ascii="KievitOT-Regular" w:hAnsi="KievitOT-Regular" w:cs="KievitOT-Regular"/>
          <w:b/>
          <w:color w:val="1A181C"/>
          <w:sz w:val="20"/>
          <w:szCs w:val="20"/>
        </w:rPr>
      </w:pPr>
      <w:r w:rsidRPr="00C34BE7">
        <w:rPr>
          <w:rFonts w:ascii="KievitOT-ExtraBold" w:hAnsi="KievitOT-ExtraBold" w:cs="KievitOT-ExtraBold"/>
          <w:b/>
          <w:bCs/>
          <w:color w:val="1A181C"/>
          <w:sz w:val="25"/>
          <w:szCs w:val="25"/>
        </w:rPr>
        <w:t xml:space="preserve"> </w:t>
      </w:r>
      <w:r w:rsidR="001A0E6B"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L</w:t>
      </w:r>
      <w:r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e candidat inscrit sur les sites internet professionnels doit montrer…</w:t>
      </w:r>
    </w:p>
    <w:p w:rsidR="00FD171F" w:rsidRPr="00C34BE7" w:rsidRDefault="00FD171F" w:rsidP="00C34BE7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KievitOT-Regular" w:hAnsi="KievitOT-Regular" w:cs="KievitOT-Regular"/>
          <w:b/>
          <w:color w:val="1A181C"/>
          <w:sz w:val="20"/>
          <w:szCs w:val="20"/>
        </w:rPr>
      </w:pPr>
    </w:p>
    <w:p w:rsidR="00817BDC" w:rsidRPr="00C34BE7" w:rsidRDefault="00C34BE7" w:rsidP="00C34BE7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KievitOT-Regular" w:hAnsi="KievitOT-Regular" w:cs="KievitOT-Regular"/>
          <w:b/>
          <w:color w:val="1A181C"/>
          <w:sz w:val="20"/>
          <w:szCs w:val="20"/>
        </w:rPr>
      </w:pPr>
      <w:r>
        <w:rPr>
          <w:rFonts w:ascii="KievitOT-Regular" w:hAnsi="KievitOT-Regular" w:cs="KievitOT-Regular"/>
          <w:b/>
          <w:color w:val="1A181C"/>
          <w:sz w:val="20"/>
          <w:szCs w:val="20"/>
        </w:rPr>
        <w:t xml:space="preserve">    </w:t>
      </w:r>
      <w:r w:rsidR="00FD171F"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 xml:space="preserve">............  </w:t>
      </w:r>
      <w:r w:rsidR="001A0E6B"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Q</w:t>
      </w:r>
      <w:r w:rsidR="00817BDC"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u’il a des relations professionnelles.</w:t>
      </w:r>
    </w:p>
    <w:p w:rsidR="00817BDC" w:rsidRPr="00C34BE7" w:rsidRDefault="00C34BE7" w:rsidP="00C34BE7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KievitOT-Regular" w:hAnsi="KievitOT-Regular" w:cs="KievitOT-Regular"/>
          <w:b/>
          <w:color w:val="1A181C"/>
          <w:sz w:val="20"/>
          <w:szCs w:val="20"/>
        </w:rPr>
      </w:pPr>
      <w:r>
        <w:rPr>
          <w:rFonts w:ascii="KievitOT-Regular" w:hAnsi="KievitOT-Regular" w:cs="KievitOT-Regular"/>
          <w:b/>
          <w:color w:val="1A181C"/>
          <w:sz w:val="20"/>
          <w:szCs w:val="20"/>
        </w:rPr>
        <w:t xml:space="preserve">    </w:t>
      </w:r>
      <w:r w:rsidR="00FD171F"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 xml:space="preserve">............. </w:t>
      </w:r>
      <w:r w:rsidR="001A0E6B"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Q</w:t>
      </w:r>
      <w:r w:rsidR="00817BDC"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u’il a de vraies aptitudes techniques.</w:t>
      </w:r>
    </w:p>
    <w:p w:rsidR="00811DD6" w:rsidRPr="00C34BE7" w:rsidRDefault="00FD171F" w:rsidP="00C34BE7">
      <w:pPr>
        <w:ind w:left="-426" w:right="-427"/>
        <w:rPr>
          <w:b/>
        </w:rPr>
      </w:pPr>
      <w:r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 xml:space="preserve"> </w:t>
      </w:r>
      <w:r w:rsidR="001A0E6B"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 xml:space="preserve"> </w:t>
      </w:r>
      <w:r w:rsidR="00C34BE7">
        <w:rPr>
          <w:rFonts w:ascii="KievitOT-Regular" w:hAnsi="KievitOT-Regular" w:cs="KievitOT-Regular"/>
          <w:b/>
          <w:color w:val="1A181C"/>
          <w:sz w:val="20"/>
          <w:szCs w:val="20"/>
        </w:rPr>
        <w:t xml:space="preserve"> </w:t>
      </w:r>
      <w:r w:rsidR="001A0E6B"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 xml:space="preserve"> ............. Q</w:t>
      </w:r>
      <w:r w:rsidR="00817BDC" w:rsidRPr="00C34BE7">
        <w:rPr>
          <w:rFonts w:ascii="KievitOT-Regular" w:hAnsi="KievitOT-Regular" w:cs="KievitOT-Regular"/>
          <w:b/>
          <w:color w:val="1A181C"/>
          <w:sz w:val="20"/>
          <w:szCs w:val="20"/>
        </w:rPr>
        <w:t>u’il fait de la recherche informatique.</w:t>
      </w:r>
    </w:p>
    <w:sectPr w:rsidR="00811DD6" w:rsidRPr="00C34BE7" w:rsidSect="001A0E6B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ievitOT-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evitOT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IT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erITC-BoldIt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fficinaSerITC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fficinaSerITC-BookIt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ievitO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evitO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619EF"/>
    <w:multiLevelType w:val="hybridMultilevel"/>
    <w:tmpl w:val="9ECCA402"/>
    <w:lvl w:ilvl="0" w:tplc="31CCC532">
      <w:start w:val="1"/>
      <w:numFmt w:val="decimal"/>
      <w:lvlText w:val="%1-"/>
      <w:lvlJc w:val="left"/>
      <w:pPr>
        <w:ind w:left="-66" w:hanging="360"/>
      </w:pPr>
      <w:rPr>
        <w:rFonts w:ascii="KievitOT-ExtraBold" w:hAnsi="KievitOT-ExtraBold" w:cs="KievitOT-ExtraBold" w:hint="default"/>
        <w:b/>
        <w:sz w:val="25"/>
      </w:rPr>
    </w:lvl>
    <w:lvl w:ilvl="1" w:tplc="04030019" w:tentative="1">
      <w:start w:val="1"/>
      <w:numFmt w:val="lowerLetter"/>
      <w:lvlText w:val="%2."/>
      <w:lvlJc w:val="left"/>
      <w:pPr>
        <w:ind w:left="654" w:hanging="360"/>
      </w:pPr>
    </w:lvl>
    <w:lvl w:ilvl="2" w:tplc="0403001B" w:tentative="1">
      <w:start w:val="1"/>
      <w:numFmt w:val="lowerRoman"/>
      <w:lvlText w:val="%3."/>
      <w:lvlJc w:val="right"/>
      <w:pPr>
        <w:ind w:left="1374" w:hanging="180"/>
      </w:pPr>
    </w:lvl>
    <w:lvl w:ilvl="3" w:tplc="0403000F" w:tentative="1">
      <w:start w:val="1"/>
      <w:numFmt w:val="decimal"/>
      <w:lvlText w:val="%4."/>
      <w:lvlJc w:val="left"/>
      <w:pPr>
        <w:ind w:left="2094" w:hanging="360"/>
      </w:pPr>
    </w:lvl>
    <w:lvl w:ilvl="4" w:tplc="04030019" w:tentative="1">
      <w:start w:val="1"/>
      <w:numFmt w:val="lowerLetter"/>
      <w:lvlText w:val="%5."/>
      <w:lvlJc w:val="left"/>
      <w:pPr>
        <w:ind w:left="2814" w:hanging="360"/>
      </w:pPr>
    </w:lvl>
    <w:lvl w:ilvl="5" w:tplc="0403001B" w:tentative="1">
      <w:start w:val="1"/>
      <w:numFmt w:val="lowerRoman"/>
      <w:lvlText w:val="%6."/>
      <w:lvlJc w:val="right"/>
      <w:pPr>
        <w:ind w:left="3534" w:hanging="180"/>
      </w:pPr>
    </w:lvl>
    <w:lvl w:ilvl="6" w:tplc="0403000F" w:tentative="1">
      <w:start w:val="1"/>
      <w:numFmt w:val="decimal"/>
      <w:lvlText w:val="%7."/>
      <w:lvlJc w:val="left"/>
      <w:pPr>
        <w:ind w:left="4254" w:hanging="360"/>
      </w:pPr>
    </w:lvl>
    <w:lvl w:ilvl="7" w:tplc="04030019" w:tentative="1">
      <w:start w:val="1"/>
      <w:numFmt w:val="lowerLetter"/>
      <w:lvlText w:val="%8."/>
      <w:lvlJc w:val="left"/>
      <w:pPr>
        <w:ind w:left="4974" w:hanging="360"/>
      </w:pPr>
    </w:lvl>
    <w:lvl w:ilvl="8" w:tplc="0403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17BDC"/>
    <w:rsid w:val="00012D3B"/>
    <w:rsid w:val="001A0E6B"/>
    <w:rsid w:val="002F3673"/>
    <w:rsid w:val="005B15C2"/>
    <w:rsid w:val="00811DD6"/>
    <w:rsid w:val="00817BDC"/>
    <w:rsid w:val="00B02182"/>
    <w:rsid w:val="00C34BE7"/>
    <w:rsid w:val="00D130A0"/>
    <w:rsid w:val="00FD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673"/>
    <w:rPr>
      <w:lang w:val="fr-FR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012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C34B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Professorat</dc:creator>
  <cp:keywords/>
  <dc:description/>
  <cp:lastModifiedBy>Prof</cp:lastModifiedBy>
  <cp:revision>11</cp:revision>
  <cp:lastPrinted>2019-05-13T13:23:00Z</cp:lastPrinted>
  <dcterms:created xsi:type="dcterms:W3CDTF">2019-05-13T12:54:00Z</dcterms:created>
  <dcterms:modified xsi:type="dcterms:W3CDTF">2019-05-13T13:28:00Z</dcterms:modified>
</cp:coreProperties>
</file>