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B0C" w:rsidRPr="00747B0C" w:rsidRDefault="00747B0C" w:rsidP="00747B0C">
      <w:pPr>
        <w:spacing w:before="120" w:after="120" w:line="240" w:lineRule="auto"/>
        <w:jc w:val="both"/>
        <w:rPr>
          <w:rFonts w:ascii="Times New Roman" w:eastAsia="Times New Roman" w:hAnsi="Times New Roman" w:cs="Times New Roman"/>
          <w:lang w:eastAsia="ca-ES"/>
        </w:rPr>
      </w:pPr>
      <w:r w:rsidRPr="00747B0C">
        <w:rPr>
          <w:rFonts w:ascii="Times New Roman" w:eastAsia="Times New Roman" w:hAnsi="Times New Roman" w:cs="Times New Roman"/>
          <w:lang w:eastAsia="ca-ES"/>
        </w:rPr>
        <w:t>Dos anys després de l’</w:t>
      </w:r>
      <w:r w:rsidRPr="00747B0C">
        <w:rPr>
          <w:rFonts w:ascii="Times New Roman" w:eastAsia="Times New Roman" w:hAnsi="Times New Roman" w:cs="Times New Roman"/>
          <w:i/>
          <w:iCs/>
          <w:lang w:eastAsia="ca-ES"/>
        </w:rPr>
        <w:t>Elogi de la poesia</w:t>
      </w:r>
      <w:r w:rsidRPr="00747B0C">
        <w:rPr>
          <w:rFonts w:ascii="Times New Roman" w:eastAsia="Times New Roman" w:hAnsi="Times New Roman" w:cs="Times New Roman"/>
          <w:lang w:eastAsia="ca-ES"/>
        </w:rPr>
        <w:t xml:space="preserve">, entre el novembre de 1909 i el febrer de 1910, Maragall va escriure el que vindria a ésser el seu poema més conegut, el «Cant Espiritual». Molts crítics l’han considerat com el seu cant de cigne, l’última declaració important de les seves creences abans de la seva mort. Malgrat això, l’evidència apunta en una altra direcció: el drama </w:t>
      </w:r>
      <w:r w:rsidRPr="00747B0C">
        <w:rPr>
          <w:rFonts w:ascii="Times New Roman" w:eastAsia="Times New Roman" w:hAnsi="Times New Roman" w:cs="Times New Roman"/>
          <w:i/>
          <w:iCs/>
          <w:lang w:eastAsia="ca-ES"/>
        </w:rPr>
        <w:t>Nausica</w:t>
      </w:r>
      <w:r w:rsidRPr="00747B0C">
        <w:rPr>
          <w:rFonts w:ascii="Times New Roman" w:eastAsia="Times New Roman" w:hAnsi="Times New Roman" w:cs="Times New Roman"/>
          <w:lang w:eastAsia="ca-ES"/>
        </w:rPr>
        <w:t>, la seva última obra principal en vers, no fou acabada fins a l’agost de</w:t>
      </w:r>
      <w:r w:rsidR="002D5EC8">
        <w:rPr>
          <w:rFonts w:ascii="Times New Roman" w:eastAsia="Times New Roman" w:hAnsi="Times New Roman" w:cs="Times New Roman"/>
          <w:lang w:eastAsia="ca-ES"/>
        </w:rPr>
        <w:t xml:space="preserve"> </w:t>
      </w:r>
      <w:r w:rsidRPr="00747B0C">
        <w:rPr>
          <w:rFonts w:ascii="Times New Roman" w:eastAsia="Times New Roman" w:hAnsi="Times New Roman" w:cs="Times New Roman"/>
          <w:lang w:eastAsia="ca-ES"/>
        </w:rPr>
        <w:t xml:space="preserve">1910, i més d’un dels assaigs que va escriure als darrers mesos de la seva vida contenen unes declaracions que estan directament relacionades amb la poesia. Hi ha dues raons principals per tenir en compte aquesta visió més àmplia en comentar el poema. L’una és que totes les obres maragallianes tardanes, com ell mateix ho va reconèixer, tendeixen a centrar-se en un sol tema, normalment, la creença que no hi ha cap contrast fonamental entre el món espiritual i el natural, que, d’alguna manera, aquesta vida i la pròxima es complementen l’una a l’altra. L’altra, que deixaré de moment, és que hi ha certs aspectes del mateix poema que no queden clarament definits. </w:t>
      </w:r>
    </w:p>
    <w:p w:rsidR="00747B0C" w:rsidRPr="00747B0C" w:rsidRDefault="007C36E6" w:rsidP="00747B0C">
      <w:pPr>
        <w:spacing w:before="120" w:after="120" w:line="240" w:lineRule="auto"/>
        <w:jc w:val="both"/>
        <w:rPr>
          <w:rFonts w:ascii="Times New Roman" w:eastAsia="Times New Roman" w:hAnsi="Times New Roman" w:cs="Times New Roman"/>
          <w:lang w:eastAsia="ca-ES"/>
        </w:rPr>
      </w:pPr>
      <w:r>
        <w:rPr>
          <w:rFonts w:ascii="Times New Roman" w:eastAsia="Times New Roman" w:hAnsi="Times New Roman" w:cs="Times New Roman"/>
          <w:lang w:eastAsia="ca-ES"/>
        </w:rPr>
        <w:t xml:space="preserve">    </w:t>
      </w:r>
      <w:r w:rsidR="00747B0C" w:rsidRPr="00747B0C">
        <w:rPr>
          <w:rFonts w:ascii="Times New Roman" w:eastAsia="Times New Roman" w:hAnsi="Times New Roman" w:cs="Times New Roman"/>
          <w:lang w:eastAsia="ca-ES"/>
        </w:rPr>
        <w:t xml:space="preserve">Vist de conjunt, el «Cant Espiritual» és un poema que tracta de la immortalitat personal, o sigui, dels termes en què és lícit imaginar la perdurabilitat després de la mort. Potser la primera pregunta que hem de fer és per què Maragall va decidir escriure un poema com aquest; </w:t>
      </w:r>
      <w:r>
        <w:rPr>
          <w:rFonts w:ascii="Times New Roman" w:eastAsia="Times New Roman" w:hAnsi="Times New Roman" w:cs="Times New Roman"/>
          <w:lang w:eastAsia="ca-ES"/>
        </w:rPr>
        <w:t>¿</w:t>
      </w:r>
      <w:r w:rsidR="00747B0C" w:rsidRPr="00747B0C">
        <w:rPr>
          <w:rFonts w:ascii="Times New Roman" w:eastAsia="Times New Roman" w:hAnsi="Times New Roman" w:cs="Times New Roman"/>
          <w:lang w:eastAsia="ca-ES"/>
        </w:rPr>
        <w:t xml:space="preserve">no és cert que el dogma de la resurrecció de la carn, en el qual afirmava constantment la seva fe, contesta definitivament els dubtes que sorgeixen del poema? Una resposta possible és que necessitava experimentar en termes d’imaginació quelcom que ja havia acceptat com un article de fe. Qualsevol que sigui la veritat, el poema, malgrat l’opinió d’alguns crítics, no afirma definitivament cap posició religiosa ni filosòfica. El que Maragall afirma clarament és el goig que experimenta en la bellesa natural tal com els sentits la perceben, ensems amb la sensació de trobar-se arrelat a l’experiència humana i terrestre. Aquest goig no té res d’hedonisme: Maragall no vol dir: «la terra afalaga els meus sentits», sinó «la terra és bella als ulls del cristià que ja ha experimentat quelcom de la pau divina»: «... si es / mira amb la pau vostra a dintre de l’ull nostre». També és conscient que els seus mateixos sentits —que vol perpetuar— procedeixen de Déu: «el cos que m’heu donat». En canvi, el que li torba és pensar que la vida terrenal, fins i tot quan els seus plaers semblen tenir una sanció divina, resta desvalorada per la mort i per la necessitat de creure en una existència sobrenatural que és totalment diferent d’aquesta. </w:t>
      </w:r>
    </w:p>
    <w:p w:rsidR="00747B0C" w:rsidRPr="00747B0C" w:rsidRDefault="007C36E6" w:rsidP="00747B0C">
      <w:pPr>
        <w:spacing w:before="120" w:after="120" w:line="240" w:lineRule="auto"/>
        <w:rPr>
          <w:rFonts w:ascii="Times New Roman" w:eastAsia="Times New Roman" w:hAnsi="Times New Roman" w:cs="Times New Roman"/>
          <w:lang w:eastAsia="ca-ES"/>
        </w:rPr>
      </w:pPr>
      <w:r>
        <w:rPr>
          <w:rFonts w:ascii="Times New Roman" w:eastAsia="Times New Roman" w:hAnsi="Times New Roman" w:cs="Times New Roman"/>
          <w:lang w:eastAsia="ca-ES"/>
        </w:rPr>
        <w:t xml:space="preserve">    </w:t>
      </w:r>
      <w:r w:rsidR="00747B0C" w:rsidRPr="00747B0C">
        <w:rPr>
          <w:rFonts w:ascii="Times New Roman" w:eastAsia="Times New Roman" w:hAnsi="Times New Roman" w:cs="Times New Roman"/>
          <w:lang w:eastAsia="ca-ES"/>
        </w:rPr>
        <w:t xml:space="preserve">Més endavant Maragall s’imagina una manera de resoldre aquest conflicte mental: </w:t>
      </w:r>
    </w:p>
    <w:p w:rsidR="00747B0C" w:rsidRPr="00747B0C" w:rsidRDefault="00747B0C" w:rsidP="00747B0C">
      <w:pPr>
        <w:spacing w:before="120" w:after="120" w:line="240" w:lineRule="auto"/>
        <w:ind w:left="708"/>
        <w:rPr>
          <w:rFonts w:ascii="Times New Roman" w:eastAsia="Times New Roman" w:hAnsi="Times New Roman" w:cs="Times New Roman"/>
          <w:lang w:eastAsia="ca-ES"/>
        </w:rPr>
      </w:pPr>
      <w:r w:rsidRPr="00747B0C">
        <w:rPr>
          <w:rFonts w:ascii="Times New Roman" w:eastAsia="Times New Roman" w:hAnsi="Times New Roman" w:cs="Times New Roman"/>
          <w:lang w:eastAsia="ca-ES"/>
        </w:rPr>
        <w:t xml:space="preserve">«aquesta terra, amb tot lo que s’hi cria </w:t>
      </w:r>
      <w:r w:rsidRPr="00747B0C">
        <w:rPr>
          <w:rFonts w:ascii="Times New Roman" w:eastAsia="Times New Roman" w:hAnsi="Times New Roman" w:cs="Times New Roman"/>
          <w:lang w:eastAsia="ca-ES"/>
        </w:rPr>
        <w:br/>
        <w:t xml:space="preserve">és ma pàtria, Senyor: i ¿no podria </w:t>
      </w:r>
      <w:r w:rsidRPr="00747B0C">
        <w:rPr>
          <w:rFonts w:ascii="Times New Roman" w:eastAsia="Times New Roman" w:hAnsi="Times New Roman" w:cs="Times New Roman"/>
          <w:lang w:eastAsia="ca-ES"/>
        </w:rPr>
        <w:br/>
        <w:t xml:space="preserve">esser també una pàtria celestial?». </w:t>
      </w:r>
    </w:p>
    <w:p w:rsidR="00747B0C" w:rsidRPr="00747B0C" w:rsidRDefault="007C36E6" w:rsidP="00747B0C">
      <w:pPr>
        <w:spacing w:before="120" w:after="120" w:line="240" w:lineRule="auto"/>
        <w:jc w:val="both"/>
        <w:rPr>
          <w:rFonts w:ascii="Times New Roman" w:eastAsia="Times New Roman" w:hAnsi="Times New Roman" w:cs="Times New Roman"/>
          <w:lang w:eastAsia="ca-ES"/>
        </w:rPr>
      </w:pPr>
      <w:r>
        <w:rPr>
          <w:rFonts w:ascii="Times New Roman" w:eastAsia="Times New Roman" w:hAnsi="Times New Roman" w:cs="Times New Roman"/>
          <w:lang w:eastAsia="ca-ES"/>
        </w:rPr>
        <w:t xml:space="preserve">    </w:t>
      </w:r>
      <w:r w:rsidR="00747B0C" w:rsidRPr="00747B0C">
        <w:rPr>
          <w:rFonts w:ascii="Times New Roman" w:eastAsia="Times New Roman" w:hAnsi="Times New Roman" w:cs="Times New Roman"/>
          <w:lang w:eastAsia="ca-ES"/>
        </w:rPr>
        <w:t xml:space="preserve">I aquesta pregunta és justificada per una altra: «Ja ho sé que sou, Senyor; pro on sou, qui ho sap?». Puix que les coses creades li són un record de Déu («tot lo que veig se vos assembla en mi...»), no podria ser que Déu fos present en certa manera a la terra? I en els últims versos del poema, Maragall prega que sigui així. D’aquesta manera, la vida dels sentits podria seguir sense interrupció; la mort no seria un acabament, sinó «una major naixença». </w:t>
      </w:r>
    </w:p>
    <w:p w:rsidR="00747B0C" w:rsidRPr="00747B0C" w:rsidRDefault="007C36E6" w:rsidP="00747B0C">
      <w:pPr>
        <w:spacing w:before="120" w:after="120" w:line="240" w:lineRule="auto"/>
        <w:jc w:val="both"/>
        <w:rPr>
          <w:rFonts w:ascii="Times New Roman" w:eastAsia="Times New Roman" w:hAnsi="Times New Roman" w:cs="Times New Roman"/>
          <w:lang w:eastAsia="ca-ES"/>
        </w:rPr>
      </w:pPr>
      <w:r>
        <w:rPr>
          <w:rFonts w:ascii="Times New Roman" w:eastAsia="Times New Roman" w:hAnsi="Times New Roman" w:cs="Times New Roman"/>
          <w:lang w:eastAsia="ca-ES"/>
        </w:rPr>
        <w:t xml:space="preserve">    </w:t>
      </w:r>
      <w:r w:rsidR="00747B0C" w:rsidRPr="00747B0C">
        <w:rPr>
          <w:rFonts w:ascii="Times New Roman" w:eastAsia="Times New Roman" w:hAnsi="Times New Roman" w:cs="Times New Roman"/>
          <w:lang w:eastAsia="ca-ES"/>
        </w:rPr>
        <w:t xml:space="preserve">Tanmateix, aquest resum deixa de banda algunes consideracions importants. Si tinguéssim temps, podria mostrar com certs detalls del poema reflecteixen unes actituds anteriors expressades en els assaigs i la correspondència, sobretot la idea que hi ha una transacció constant —una sensació de vides recíproques— entre la terra i el cel. Al mateix temps, hi ha unes diferències de to importants, com si l’optimisme i la confiança dels escrits anteriors es posessin més severament a prova —potser, com alguns crítics han suggerit— sota una premonició creixent de la mort. I és cert que el poema fa l’efecte de voler portar les conseqüències filosòfiques d’aquestes idees a l’extrem. A la pràctica, això vol dir que Maragall es dedica a sospesar unes solucions alternatives, i és aquest procés que determina l’únic passatge difícil del poema. </w:t>
      </w:r>
    </w:p>
    <w:p w:rsidR="00747B0C" w:rsidRPr="00747B0C" w:rsidRDefault="007C36E6" w:rsidP="00747B0C">
      <w:pPr>
        <w:spacing w:before="120" w:after="120" w:line="240" w:lineRule="auto"/>
        <w:jc w:val="both"/>
        <w:rPr>
          <w:rFonts w:ascii="Times New Roman" w:eastAsia="Times New Roman" w:hAnsi="Times New Roman" w:cs="Times New Roman"/>
          <w:lang w:eastAsia="ca-ES"/>
        </w:rPr>
      </w:pPr>
      <w:r>
        <w:rPr>
          <w:rFonts w:ascii="Times New Roman" w:eastAsia="Times New Roman" w:hAnsi="Times New Roman" w:cs="Times New Roman"/>
          <w:lang w:eastAsia="ca-ES"/>
        </w:rPr>
        <w:t xml:space="preserve">     </w:t>
      </w:r>
      <w:r w:rsidR="00747B0C" w:rsidRPr="00747B0C">
        <w:rPr>
          <w:rFonts w:ascii="Times New Roman" w:eastAsia="Times New Roman" w:hAnsi="Times New Roman" w:cs="Times New Roman"/>
          <w:lang w:eastAsia="ca-ES"/>
        </w:rPr>
        <w:t>Segons sembla, cap crític no ha examinat les implicacions filosòfiques de la tercera estrofa, a causa, potser, d’una certa vaguetat d’expressió que ens impedeix de seguir amb precisió el pensament de Maragall. De fet, en aquesta estrofa dos corrents d’idee</w:t>
      </w:r>
      <w:r>
        <w:rPr>
          <w:rFonts w:ascii="Times New Roman" w:eastAsia="Times New Roman" w:hAnsi="Times New Roman" w:cs="Times New Roman"/>
          <w:lang w:eastAsia="ca-ES"/>
        </w:rPr>
        <w:t>s ve</w:t>
      </w:r>
      <w:r w:rsidR="00747B0C" w:rsidRPr="00747B0C">
        <w:rPr>
          <w:rFonts w:ascii="Times New Roman" w:eastAsia="Times New Roman" w:hAnsi="Times New Roman" w:cs="Times New Roman"/>
          <w:lang w:eastAsia="ca-ES"/>
        </w:rPr>
        <w:t xml:space="preserve">nen a associar-se l’un amb l’altre. El primer ve de l’al·lusió al </w:t>
      </w:r>
      <w:r w:rsidR="00747B0C" w:rsidRPr="00747B0C">
        <w:rPr>
          <w:rFonts w:ascii="Times New Roman" w:eastAsia="Times New Roman" w:hAnsi="Times New Roman" w:cs="Times New Roman"/>
          <w:i/>
          <w:iCs/>
          <w:lang w:eastAsia="ca-ES"/>
        </w:rPr>
        <w:t xml:space="preserve">Faust </w:t>
      </w:r>
      <w:r w:rsidR="00747B0C" w:rsidRPr="00747B0C">
        <w:rPr>
          <w:rFonts w:ascii="Times New Roman" w:eastAsia="Times New Roman" w:hAnsi="Times New Roman" w:cs="Times New Roman"/>
          <w:lang w:eastAsia="ca-ES"/>
        </w:rPr>
        <w:t xml:space="preserve">de Goethe: «Aquell que a cap moment li digué </w:t>
      </w:r>
      <w:r w:rsidR="00747B0C" w:rsidRPr="00747B0C">
        <w:rPr>
          <w:rFonts w:ascii="Times New Roman" w:eastAsia="Times New Roman" w:hAnsi="Times New Roman" w:cs="Times New Roman"/>
          <w:lang w:eastAsia="ca-ES"/>
        </w:rPr>
        <w:lastRenderedPageBreak/>
        <w:t>"Atura’t" / sinó al mateix que li dugué la mort, / jo no l’entenc, Senyor...». (Al drama goethià, és el mateix Faust qui ho diu). Aquí, sembla dir que les experiències que donen valor a la vida són les que resten a la memòria. Al mateix temps, la manera amb què Maragall representa la memòria té una certa ambigüitat que forma part del seu dilema personal d’aquesta època. La resta de l’estrofa elabora aquest dilema, tot introd</w:t>
      </w:r>
      <w:r>
        <w:rPr>
          <w:rFonts w:ascii="Times New Roman" w:eastAsia="Times New Roman" w:hAnsi="Times New Roman" w:cs="Times New Roman"/>
          <w:lang w:eastAsia="ca-ES"/>
        </w:rPr>
        <w:t>uint la idea d’un univers en què</w:t>
      </w:r>
      <w:r w:rsidR="00747B0C" w:rsidRPr="00747B0C">
        <w:rPr>
          <w:rFonts w:ascii="Times New Roman" w:eastAsia="Times New Roman" w:hAnsi="Times New Roman" w:cs="Times New Roman"/>
          <w:lang w:eastAsia="ca-ES"/>
        </w:rPr>
        <w:t xml:space="preserve"> tot resta determinat per endavant: </w:t>
      </w:r>
    </w:p>
    <w:p w:rsidR="00747B0C" w:rsidRPr="00747B0C" w:rsidRDefault="00747B0C" w:rsidP="00747B0C">
      <w:pPr>
        <w:spacing w:before="120" w:after="120" w:line="240" w:lineRule="auto"/>
        <w:ind w:left="708"/>
        <w:rPr>
          <w:rFonts w:ascii="Times New Roman" w:eastAsia="Times New Roman" w:hAnsi="Times New Roman" w:cs="Times New Roman"/>
          <w:lang w:eastAsia="ca-ES"/>
        </w:rPr>
      </w:pPr>
      <w:r w:rsidRPr="00747B0C">
        <w:rPr>
          <w:rFonts w:ascii="Times New Roman" w:eastAsia="Times New Roman" w:hAnsi="Times New Roman" w:cs="Times New Roman"/>
          <w:lang w:eastAsia="ca-ES"/>
        </w:rPr>
        <w:t>«O és que aquest "fe</w:t>
      </w:r>
      <w:r w:rsidR="007C36E6">
        <w:rPr>
          <w:rFonts w:ascii="Times New Roman" w:eastAsia="Times New Roman" w:hAnsi="Times New Roman" w:cs="Times New Roman"/>
          <w:lang w:eastAsia="ca-ES"/>
        </w:rPr>
        <w:t>r</w:t>
      </w:r>
      <w:r w:rsidRPr="00747B0C">
        <w:rPr>
          <w:rFonts w:ascii="Times New Roman" w:eastAsia="Times New Roman" w:hAnsi="Times New Roman" w:cs="Times New Roman"/>
          <w:lang w:eastAsia="ca-ES"/>
        </w:rPr>
        <w:t xml:space="preserve"> etern" és ja la mort? </w:t>
      </w:r>
      <w:r w:rsidRPr="00747B0C">
        <w:rPr>
          <w:rFonts w:ascii="Times New Roman" w:eastAsia="Times New Roman" w:hAnsi="Times New Roman" w:cs="Times New Roman"/>
          <w:lang w:eastAsia="ca-ES"/>
        </w:rPr>
        <w:br/>
        <w:t>Mes ll</w:t>
      </w:r>
      <w:r w:rsidR="007C36E6">
        <w:rPr>
          <w:rFonts w:ascii="Times New Roman" w:eastAsia="Times New Roman" w:hAnsi="Times New Roman" w:cs="Times New Roman"/>
          <w:lang w:eastAsia="ca-ES"/>
        </w:rPr>
        <w:t xml:space="preserve">avores, la vida, què seria? </w:t>
      </w:r>
      <w:r w:rsidR="007C36E6">
        <w:rPr>
          <w:rFonts w:ascii="Times New Roman" w:eastAsia="Times New Roman" w:hAnsi="Times New Roman" w:cs="Times New Roman"/>
          <w:lang w:eastAsia="ca-ES"/>
        </w:rPr>
        <w:br/>
        <w:t>¿Fo</w:t>
      </w:r>
      <w:r w:rsidRPr="00747B0C">
        <w:rPr>
          <w:rFonts w:ascii="Times New Roman" w:eastAsia="Times New Roman" w:hAnsi="Times New Roman" w:cs="Times New Roman"/>
          <w:lang w:eastAsia="ca-ES"/>
        </w:rPr>
        <w:t xml:space="preserve">ra només l’ombra del temps que passa, </w:t>
      </w:r>
      <w:r w:rsidRPr="00747B0C">
        <w:rPr>
          <w:rFonts w:ascii="Times New Roman" w:eastAsia="Times New Roman" w:hAnsi="Times New Roman" w:cs="Times New Roman"/>
          <w:lang w:eastAsia="ca-ES"/>
        </w:rPr>
        <w:br/>
        <w:t xml:space="preserve">i la il·lusió del lluny i de l’a prop, </w:t>
      </w:r>
      <w:r w:rsidRPr="00747B0C">
        <w:rPr>
          <w:rFonts w:ascii="Times New Roman" w:eastAsia="Times New Roman" w:hAnsi="Times New Roman" w:cs="Times New Roman"/>
          <w:lang w:eastAsia="ca-ES"/>
        </w:rPr>
        <w:br/>
        <w:t xml:space="preserve">i el compte de lo molt, i el poc, i el massa, </w:t>
      </w:r>
      <w:r w:rsidRPr="00747B0C">
        <w:rPr>
          <w:rFonts w:ascii="Times New Roman" w:eastAsia="Times New Roman" w:hAnsi="Times New Roman" w:cs="Times New Roman"/>
          <w:lang w:eastAsia="ca-ES"/>
        </w:rPr>
        <w:br/>
        <w:t>enganyador, perquè ja tot ho és tot?».</w:t>
      </w:r>
    </w:p>
    <w:p w:rsidR="00747B0C" w:rsidRPr="00747B0C" w:rsidRDefault="007C36E6" w:rsidP="00747B0C">
      <w:pPr>
        <w:spacing w:before="120" w:after="120" w:line="240" w:lineRule="auto"/>
        <w:jc w:val="both"/>
        <w:rPr>
          <w:rFonts w:ascii="Times New Roman" w:eastAsia="Times New Roman" w:hAnsi="Times New Roman" w:cs="Times New Roman"/>
          <w:lang w:eastAsia="ca-ES"/>
        </w:rPr>
      </w:pPr>
      <w:r>
        <w:rPr>
          <w:rFonts w:ascii="Times New Roman" w:eastAsia="Times New Roman" w:hAnsi="Times New Roman" w:cs="Times New Roman"/>
          <w:lang w:eastAsia="ca-ES"/>
        </w:rPr>
        <w:t xml:space="preserve">     </w:t>
      </w:r>
      <w:r w:rsidR="00747B0C" w:rsidRPr="00747B0C">
        <w:rPr>
          <w:rFonts w:ascii="Times New Roman" w:eastAsia="Times New Roman" w:hAnsi="Times New Roman" w:cs="Times New Roman"/>
          <w:lang w:eastAsia="ca-ES"/>
        </w:rPr>
        <w:t xml:space="preserve">Maragall presenta aquest altre concepte de l’univers només per rebutjar-lo en els versos que segueixen. A primera vista pot semblar que només manipula el símbol de Faust, bé que podria haver-hi una influència de Spinoza, que ell havia llegit l’any 1908. Malauradament, no tenim cap prova directa de la seva reacció davant Spinoza, Però no pot haver llegit moltes pàgines de Spinoza sense haver trobat la seva frase famosa de </w:t>
      </w:r>
      <w:r w:rsidR="00747B0C" w:rsidRPr="00747B0C">
        <w:rPr>
          <w:rFonts w:ascii="Times New Roman" w:eastAsia="Times New Roman" w:hAnsi="Times New Roman" w:cs="Times New Roman"/>
          <w:i/>
          <w:iCs/>
          <w:lang w:eastAsia="ca-ES"/>
        </w:rPr>
        <w:t xml:space="preserve">Deus </w:t>
      </w:r>
      <w:proofErr w:type="spellStart"/>
      <w:r w:rsidR="00747B0C" w:rsidRPr="00747B0C">
        <w:rPr>
          <w:rFonts w:ascii="Times New Roman" w:eastAsia="Times New Roman" w:hAnsi="Times New Roman" w:cs="Times New Roman"/>
          <w:i/>
          <w:iCs/>
          <w:lang w:eastAsia="ca-ES"/>
        </w:rPr>
        <w:t>sive</w:t>
      </w:r>
      <w:proofErr w:type="spellEnd"/>
      <w:r w:rsidR="00747B0C" w:rsidRPr="00747B0C">
        <w:rPr>
          <w:rFonts w:ascii="Times New Roman" w:eastAsia="Times New Roman" w:hAnsi="Times New Roman" w:cs="Times New Roman"/>
          <w:i/>
          <w:iCs/>
          <w:lang w:eastAsia="ca-ES"/>
        </w:rPr>
        <w:t xml:space="preserve"> natura</w:t>
      </w:r>
      <w:r w:rsidR="00747B0C" w:rsidRPr="00747B0C">
        <w:rPr>
          <w:rFonts w:ascii="Times New Roman" w:eastAsia="Times New Roman" w:hAnsi="Times New Roman" w:cs="Times New Roman"/>
          <w:lang w:eastAsia="ca-ES"/>
        </w:rPr>
        <w:t xml:space="preserve">, en què afirma que Déu i la natura són idèntics, i que l’univers es compon d’una sola substància. En un punt determinat, llegim que «no és la natura de la raó considerar les coses com a contingents, sinó com a necessàries». I d’aquí Spinoza dedueix que «és sols per mitjà de la imaginació que mirem les coses com a contingents en relació amb el passat i el futur». Aquesta darrera frase ens acosta a Maragall: per a la raó, «tot ho és tot», puix que per a la raó no existeix cap contingència. Les distincions i les diferències són només aparents, malgrat que puguin semblar reals a la imaginació. Una altra vegada ens acostem al sentit del poema: </w:t>
      </w:r>
    </w:p>
    <w:p w:rsidR="00747B0C" w:rsidRPr="00747B0C" w:rsidRDefault="007C36E6" w:rsidP="00747B0C">
      <w:pPr>
        <w:spacing w:before="120" w:after="120" w:line="240" w:lineRule="auto"/>
        <w:ind w:left="708"/>
        <w:rPr>
          <w:rFonts w:ascii="Times New Roman" w:eastAsia="Times New Roman" w:hAnsi="Times New Roman" w:cs="Times New Roman"/>
          <w:lang w:eastAsia="ca-ES"/>
        </w:rPr>
      </w:pPr>
      <w:r>
        <w:rPr>
          <w:rFonts w:ascii="Times New Roman" w:eastAsia="Times New Roman" w:hAnsi="Times New Roman" w:cs="Times New Roman"/>
          <w:lang w:eastAsia="ca-ES"/>
        </w:rPr>
        <w:t>«[Seria</w:t>
      </w:r>
      <w:r w:rsidR="00747B0C" w:rsidRPr="00747B0C">
        <w:rPr>
          <w:rFonts w:ascii="Times New Roman" w:eastAsia="Times New Roman" w:hAnsi="Times New Roman" w:cs="Times New Roman"/>
          <w:lang w:eastAsia="ca-ES"/>
        </w:rPr>
        <w:t xml:space="preserve"> la vida] la il·lusió del lluny i de l’a prop, </w:t>
      </w:r>
      <w:r w:rsidR="00747B0C" w:rsidRPr="00747B0C">
        <w:rPr>
          <w:rFonts w:ascii="Times New Roman" w:eastAsia="Times New Roman" w:hAnsi="Times New Roman" w:cs="Times New Roman"/>
          <w:lang w:eastAsia="ca-ES"/>
        </w:rPr>
        <w:br/>
        <w:t xml:space="preserve">i el compte de lo molt, i el poc, i el massa, </w:t>
      </w:r>
      <w:r w:rsidR="00747B0C" w:rsidRPr="00747B0C">
        <w:rPr>
          <w:rFonts w:ascii="Times New Roman" w:eastAsia="Times New Roman" w:hAnsi="Times New Roman" w:cs="Times New Roman"/>
          <w:lang w:eastAsia="ca-ES"/>
        </w:rPr>
        <w:br/>
        <w:t>enganyador, perquè ja tot ho és tot?».</w:t>
      </w:r>
    </w:p>
    <w:p w:rsidR="00747B0C" w:rsidRPr="00747B0C" w:rsidRDefault="007C36E6" w:rsidP="00747B0C">
      <w:pPr>
        <w:spacing w:before="120" w:after="120" w:line="240" w:lineRule="auto"/>
        <w:jc w:val="both"/>
        <w:rPr>
          <w:rFonts w:ascii="Times New Roman" w:eastAsia="Times New Roman" w:hAnsi="Times New Roman" w:cs="Times New Roman"/>
          <w:lang w:eastAsia="ca-ES"/>
        </w:rPr>
      </w:pPr>
      <w:r>
        <w:rPr>
          <w:rFonts w:ascii="Times New Roman" w:eastAsia="Times New Roman" w:hAnsi="Times New Roman" w:cs="Times New Roman"/>
          <w:lang w:eastAsia="ca-ES"/>
        </w:rPr>
        <w:t xml:space="preserve">    </w:t>
      </w:r>
      <w:r w:rsidR="00747B0C" w:rsidRPr="00747B0C">
        <w:rPr>
          <w:rFonts w:ascii="Times New Roman" w:eastAsia="Times New Roman" w:hAnsi="Times New Roman" w:cs="Times New Roman"/>
          <w:lang w:eastAsia="ca-ES"/>
        </w:rPr>
        <w:t xml:space="preserve">Com en d’altres ocasions, és difícil de determinar si es tracta o no d’una influència concreta. Si és veritat això que acabo de suggerir, reforça la impressió que Maragall vol defensar la imaginació contra l’intel·lecte. A més, seria interessant trobar-lo en l’acte de rebutjar el concepte spinozià, ja que aquells crítics que han subratllat el panteisme del poema —una interpretació que Maragall no volia acceptar— semblen atribuir-lo precisament a una predilecció per les idees de Spinoza. </w:t>
      </w:r>
    </w:p>
    <w:p w:rsidR="00747B0C" w:rsidRDefault="007C36E6" w:rsidP="00747B0C">
      <w:pPr>
        <w:spacing w:before="120" w:after="120" w:line="240" w:lineRule="auto"/>
        <w:jc w:val="both"/>
        <w:rPr>
          <w:rFonts w:ascii="Times New Roman" w:eastAsia="Times New Roman" w:hAnsi="Times New Roman" w:cs="Times New Roman"/>
          <w:lang w:eastAsia="ca-ES"/>
        </w:rPr>
      </w:pPr>
      <w:r>
        <w:rPr>
          <w:rFonts w:ascii="Times New Roman" w:eastAsia="Times New Roman" w:hAnsi="Times New Roman" w:cs="Times New Roman"/>
          <w:lang w:eastAsia="ca-ES"/>
        </w:rPr>
        <w:t xml:space="preserve">    </w:t>
      </w:r>
      <w:r w:rsidR="00747B0C" w:rsidRPr="00747B0C">
        <w:rPr>
          <w:rFonts w:ascii="Times New Roman" w:eastAsia="Times New Roman" w:hAnsi="Times New Roman" w:cs="Times New Roman"/>
          <w:lang w:eastAsia="ca-ES"/>
        </w:rPr>
        <w:t xml:space="preserve">Cal reconèixer que el «Cant Espiritual» representa només un intent, entre d’altres, de tractar un tema comú. Carles Riba, per exemple, el compara amb «El Comte Arnau», l’última part del qual fou enllestida el 1909, insinuant que el «Cant Espiritual» és un intent parcial d’incorporar el conflicte d’«El Comte Arnau» a una forma obertament cristiana. I jo mateix afirmaria que mostra una relació interessant, bé que menys òbvia, amb l’altra obra principal d’aquesta època, el drama en vers </w:t>
      </w:r>
      <w:r w:rsidR="00747B0C" w:rsidRPr="00747B0C">
        <w:rPr>
          <w:rFonts w:ascii="Times New Roman" w:eastAsia="Times New Roman" w:hAnsi="Times New Roman" w:cs="Times New Roman"/>
          <w:i/>
          <w:iCs/>
          <w:lang w:eastAsia="ca-ES"/>
        </w:rPr>
        <w:t>Nausica</w:t>
      </w:r>
      <w:r w:rsidR="00747B0C" w:rsidRPr="00747B0C">
        <w:rPr>
          <w:rFonts w:ascii="Times New Roman" w:eastAsia="Times New Roman" w:hAnsi="Times New Roman" w:cs="Times New Roman"/>
          <w:lang w:eastAsia="ca-ES"/>
        </w:rPr>
        <w:t xml:space="preserve">. </w:t>
      </w:r>
    </w:p>
    <w:p w:rsidR="007C36E6" w:rsidRPr="00747B0C" w:rsidRDefault="007C36E6" w:rsidP="00747B0C">
      <w:pPr>
        <w:spacing w:before="120" w:after="120" w:line="240" w:lineRule="auto"/>
        <w:jc w:val="both"/>
        <w:rPr>
          <w:rFonts w:ascii="Times New Roman" w:eastAsia="Times New Roman" w:hAnsi="Times New Roman" w:cs="Times New Roman"/>
          <w:lang w:eastAsia="ca-ES"/>
        </w:rPr>
      </w:pPr>
    </w:p>
    <w:p w:rsidR="00E93E6A" w:rsidRPr="007C36E6" w:rsidRDefault="00747B0C" w:rsidP="007C36E6">
      <w:pPr>
        <w:spacing w:before="120" w:after="120" w:line="240" w:lineRule="auto"/>
        <w:jc w:val="right"/>
        <w:rPr>
          <w:sz w:val="16"/>
          <w:szCs w:val="16"/>
        </w:rPr>
      </w:pPr>
      <w:r w:rsidRPr="007C36E6">
        <w:rPr>
          <w:rFonts w:ascii="Times New Roman" w:eastAsia="Times New Roman" w:hAnsi="Times New Roman" w:cs="Times New Roman"/>
          <w:sz w:val="16"/>
          <w:szCs w:val="16"/>
          <w:lang w:eastAsia="ca-ES"/>
        </w:rPr>
        <w:t xml:space="preserve">TERRY, Arthur. </w:t>
      </w:r>
      <w:r w:rsidRPr="007C36E6">
        <w:rPr>
          <w:rFonts w:ascii="Times New Roman" w:eastAsia="Times New Roman" w:hAnsi="Times New Roman" w:cs="Times New Roman"/>
          <w:i/>
          <w:iCs/>
          <w:sz w:val="16"/>
          <w:szCs w:val="16"/>
          <w:lang w:eastAsia="ca-ES"/>
        </w:rPr>
        <w:t>La poesia de Joan Maragall</w:t>
      </w:r>
      <w:r w:rsidRPr="007C36E6">
        <w:rPr>
          <w:rFonts w:ascii="Times New Roman" w:eastAsia="Times New Roman" w:hAnsi="Times New Roman" w:cs="Times New Roman"/>
          <w:sz w:val="16"/>
          <w:szCs w:val="16"/>
          <w:lang w:eastAsia="ca-ES"/>
        </w:rPr>
        <w:t xml:space="preserve">. Barcelona: </w:t>
      </w:r>
      <w:proofErr w:type="spellStart"/>
      <w:r w:rsidRPr="007C36E6">
        <w:rPr>
          <w:rFonts w:ascii="Times New Roman" w:eastAsia="Times New Roman" w:hAnsi="Times New Roman" w:cs="Times New Roman"/>
          <w:sz w:val="16"/>
          <w:szCs w:val="16"/>
          <w:lang w:eastAsia="ca-ES"/>
        </w:rPr>
        <w:t>Barcino</w:t>
      </w:r>
      <w:proofErr w:type="spellEnd"/>
      <w:r w:rsidRPr="007C36E6">
        <w:rPr>
          <w:rFonts w:ascii="Times New Roman" w:eastAsia="Times New Roman" w:hAnsi="Times New Roman" w:cs="Times New Roman"/>
          <w:sz w:val="16"/>
          <w:szCs w:val="16"/>
          <w:lang w:eastAsia="ca-ES"/>
        </w:rPr>
        <w:t>, 1963. [2a edició: Barcelona: Quaderns Crema, 2000].</w:t>
      </w:r>
    </w:p>
    <w:sectPr w:rsidR="00E93E6A" w:rsidRPr="007C36E6" w:rsidSect="00E93E6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747B0C"/>
    <w:rsid w:val="00061079"/>
    <w:rsid w:val="002D5EC8"/>
    <w:rsid w:val="003B100D"/>
    <w:rsid w:val="005238FB"/>
    <w:rsid w:val="00747B0C"/>
    <w:rsid w:val="007C36E6"/>
    <w:rsid w:val="00AA7845"/>
    <w:rsid w:val="00CF5B87"/>
    <w:rsid w:val="00E93E6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E6A"/>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qFormat/>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NormalWeb">
    <w:name w:val="Normal (Web)"/>
    <w:basedOn w:val="Normal"/>
    <w:uiPriority w:val="99"/>
    <w:semiHidden/>
    <w:unhideWhenUsed/>
    <w:rsid w:val="00747B0C"/>
    <w:pPr>
      <w:spacing w:before="100" w:beforeAutospacing="1" w:after="100" w:afterAutospacing="1" w:line="240" w:lineRule="auto"/>
    </w:pPr>
    <w:rPr>
      <w:rFonts w:ascii="Times New Roman" w:eastAsia="Times New Roman" w:hAnsi="Times New Roman" w:cs="Times New Roman"/>
      <w:sz w:val="24"/>
      <w:szCs w:val="24"/>
      <w:lang w:eastAsia="ca-ES"/>
    </w:rPr>
  </w:style>
  <w:style w:type="character" w:customStyle="1" w:styleId="text11">
    <w:name w:val="text11"/>
    <w:basedOn w:val="Tipusdelletraperdefectedelpargraf"/>
    <w:rsid w:val="00747B0C"/>
  </w:style>
  <w:style w:type="character" w:styleId="mfasi">
    <w:name w:val="Emphasis"/>
    <w:basedOn w:val="Tipusdelletraperdefectedelpargraf"/>
    <w:uiPriority w:val="20"/>
    <w:qFormat/>
    <w:rsid w:val="00747B0C"/>
    <w:rPr>
      <w:i/>
      <w:iCs/>
    </w:rPr>
  </w:style>
</w:styles>
</file>

<file path=word/webSettings.xml><?xml version="1.0" encoding="utf-8"?>
<w:webSettings xmlns:r="http://schemas.openxmlformats.org/officeDocument/2006/relationships" xmlns:w="http://schemas.openxmlformats.org/wordprocessingml/2006/main">
  <w:divs>
    <w:div w:id="1647587230">
      <w:bodyDiv w:val="1"/>
      <w:marLeft w:val="0"/>
      <w:marRight w:val="0"/>
      <w:marTop w:val="0"/>
      <w:marBottom w:val="0"/>
      <w:divBdr>
        <w:top w:val="none" w:sz="0" w:space="0" w:color="auto"/>
        <w:left w:val="none" w:sz="0" w:space="0" w:color="auto"/>
        <w:bottom w:val="none" w:sz="0" w:space="0" w:color="auto"/>
        <w:right w:val="none" w:sz="0" w:space="0" w:color="auto"/>
      </w:divBdr>
      <w:divsChild>
        <w:div w:id="9604587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1174</Words>
  <Characters>6459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Jordi</dc:creator>
  <cp:lastModifiedBy>dep_catala</cp:lastModifiedBy>
  <cp:revision>2</cp:revision>
  <dcterms:created xsi:type="dcterms:W3CDTF">2023-11-13T14:15:00Z</dcterms:created>
  <dcterms:modified xsi:type="dcterms:W3CDTF">2023-11-13T14:15:00Z</dcterms:modified>
</cp:coreProperties>
</file>